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52133">
      <w:pPr>
        <w:widowControl/>
        <w:rPr>
          <w:sz w:val="32"/>
          <w:szCs w:val="32"/>
        </w:rPr>
      </w:pPr>
    </w:p>
    <w:p w14:paraId="3B5CFD84">
      <w:pPr>
        <w:widowControl/>
        <w:rPr>
          <w:sz w:val="32"/>
          <w:szCs w:val="32"/>
        </w:rPr>
      </w:pPr>
    </w:p>
    <w:p w14:paraId="22203855">
      <w:pPr>
        <w:widowControl/>
        <w:jc w:val="center"/>
        <w:rPr>
          <w:sz w:val="84"/>
          <w:szCs w:val="84"/>
        </w:rPr>
      </w:pPr>
    </w:p>
    <w:p w14:paraId="52EBF48C">
      <w:pPr>
        <w:widowControl/>
        <w:jc w:val="center"/>
        <w:rPr>
          <w:sz w:val="84"/>
          <w:szCs w:val="84"/>
        </w:rPr>
      </w:pPr>
    </w:p>
    <w:p w14:paraId="5AD54DA9">
      <w:pPr>
        <w:widowControl/>
        <w:jc w:val="center"/>
        <w:rPr>
          <w:rFonts w:ascii="方正小标宋简体" w:eastAsia="方正小标宋简体"/>
          <w:sz w:val="84"/>
          <w:szCs w:val="84"/>
        </w:rPr>
      </w:pPr>
      <w:r>
        <w:rPr>
          <w:rFonts w:hint="eastAsia" w:ascii="方正小标宋简体" w:eastAsia="方正小标宋简体"/>
          <w:sz w:val="84"/>
          <w:szCs w:val="84"/>
          <w:lang w:val="en-US" w:eastAsia="zh-CN"/>
        </w:rPr>
        <w:t>2025</w:t>
      </w:r>
      <w:r>
        <w:rPr>
          <w:rFonts w:hint="eastAsia" w:ascii="方正小标宋简体" w:eastAsia="方正小标宋简体"/>
          <w:sz w:val="84"/>
          <w:szCs w:val="84"/>
        </w:rPr>
        <w:t>年度</w:t>
      </w:r>
    </w:p>
    <w:p w14:paraId="6364E30F">
      <w:pPr>
        <w:widowControl/>
        <w:jc w:val="center"/>
        <w:rPr>
          <w:rFonts w:asciiTheme="minorEastAsia" w:hAnsiTheme="minorEastAsia"/>
          <w:sz w:val="72"/>
          <w:szCs w:val="72"/>
        </w:rPr>
      </w:pPr>
      <w:r>
        <w:rPr>
          <w:rFonts w:hint="eastAsia" w:ascii="方正小标宋简体" w:eastAsia="方正小标宋简体"/>
          <w:sz w:val="72"/>
          <w:szCs w:val="72"/>
          <w:lang w:val="en-US" w:eastAsia="zh-CN"/>
        </w:rPr>
        <w:t>福建省职业技术教育中心</w:t>
      </w:r>
    </w:p>
    <w:p w14:paraId="57A6B62A">
      <w:pPr>
        <w:widowControl/>
        <w:jc w:val="center"/>
        <w:rPr>
          <w:rFonts w:ascii="方正小标宋简体" w:eastAsia="方正小标宋简体"/>
          <w:sz w:val="84"/>
          <w:szCs w:val="84"/>
        </w:rPr>
      </w:pPr>
      <w:r>
        <w:rPr>
          <w:rFonts w:hint="eastAsia" w:ascii="方正小标宋简体" w:eastAsia="方正小标宋简体"/>
          <w:sz w:val="84"/>
          <w:szCs w:val="84"/>
          <w:lang w:val="en-US" w:eastAsia="zh-CN"/>
        </w:rPr>
        <w:t>单位</w:t>
      </w:r>
      <w:r>
        <w:rPr>
          <w:rFonts w:hint="eastAsia" w:ascii="方正小标宋简体" w:eastAsia="方正小标宋简体"/>
          <w:sz w:val="84"/>
          <w:szCs w:val="84"/>
        </w:rPr>
        <w:t>预算</w:t>
      </w:r>
    </w:p>
    <w:p w14:paraId="6886A42B">
      <w:pPr>
        <w:widowControl/>
        <w:rPr>
          <w:sz w:val="84"/>
          <w:szCs w:val="84"/>
        </w:rPr>
      </w:pPr>
      <w:r>
        <w:rPr>
          <w:sz w:val="84"/>
          <w:szCs w:val="84"/>
        </w:rPr>
        <w:br w:type="page"/>
      </w:r>
    </w:p>
    <w:p w14:paraId="23C9D37F">
      <w:pPr>
        <w:pStyle w:val="3"/>
        <w:jc w:val="center"/>
        <w:rPr>
          <w:rFonts w:ascii="方正小标宋简体" w:eastAsia="方正小标宋简体" w:hAnsiTheme="majorEastAsia"/>
          <w:sz w:val="44"/>
          <w:lang w:eastAsia="zh-CN"/>
        </w:rPr>
      </w:pPr>
      <w:r>
        <w:rPr>
          <w:rFonts w:hint="eastAsia" w:ascii="方正小标宋简体" w:eastAsia="方正小标宋简体" w:hAnsiTheme="majorEastAsia"/>
          <w:sz w:val="44"/>
          <w:lang w:eastAsia="zh-CN"/>
        </w:rPr>
        <w:t>目</w:t>
      </w:r>
      <w:r>
        <w:rPr>
          <w:rFonts w:ascii="方正小标宋简体" w:eastAsia="方正小标宋简体" w:hAnsiTheme="majorEastAsia"/>
          <w:sz w:val="44"/>
          <w:lang w:eastAsia="zh-CN"/>
        </w:rPr>
        <w:t xml:space="preserve">  </w:t>
      </w:r>
      <w:r>
        <w:rPr>
          <w:rFonts w:hint="eastAsia" w:ascii="方正小标宋简体" w:eastAsia="方正小标宋简体" w:hAnsiTheme="majorEastAsia"/>
          <w:sz w:val="44"/>
          <w:lang w:eastAsia="zh-CN"/>
        </w:rPr>
        <w:t>录</w:t>
      </w:r>
    </w:p>
    <w:p w14:paraId="4BC5CFD6">
      <w:pPr>
        <w:pStyle w:val="3"/>
        <w:rPr>
          <w:rFonts w:asciiTheme="majorEastAsia" w:hAnsiTheme="majorEastAsia" w:eastAsiaTheme="majorEastAsia"/>
          <w:sz w:val="36"/>
          <w:lang w:eastAsia="zh-CN"/>
        </w:rPr>
      </w:pPr>
    </w:p>
    <w:p w14:paraId="06598EB3">
      <w:pPr>
        <w:pStyle w:val="3"/>
        <w:rPr>
          <w:rFonts w:hint="default" w:ascii="仿宋" w:hAnsi="仿宋" w:eastAsia="仿宋"/>
          <w:b/>
          <w:sz w:val="36"/>
          <w:lang w:eastAsia="zh-CN"/>
        </w:rPr>
      </w:pPr>
      <w:r>
        <w:rPr>
          <w:rFonts w:hint="eastAsia" w:ascii="仿宋" w:hAnsi="仿宋" w:eastAsia="仿宋"/>
          <w:b/>
          <w:sz w:val="36"/>
          <w:lang w:eastAsia="zh-CN"/>
        </w:rPr>
        <w:t>第一部分</w:t>
      </w:r>
      <w:r>
        <w:rPr>
          <w:rFonts w:ascii="仿宋" w:hAnsi="仿宋" w:eastAsia="仿宋"/>
          <w:b/>
          <w:sz w:val="36"/>
          <w:lang w:eastAsia="zh-CN"/>
        </w:rPr>
        <w:t xml:space="preserve"> </w:t>
      </w:r>
      <w:r>
        <w:rPr>
          <w:rFonts w:hint="default" w:ascii="仿宋" w:hAnsi="仿宋" w:eastAsia="仿宋"/>
          <w:b/>
          <w:sz w:val="36"/>
          <w:lang w:eastAsia="zh-CN"/>
        </w:rPr>
        <w:t>单位</w:t>
      </w:r>
      <w:r>
        <w:rPr>
          <w:rFonts w:hint="eastAsia" w:ascii="仿宋" w:hAnsi="仿宋" w:eastAsia="仿宋"/>
          <w:b/>
          <w:sz w:val="36"/>
          <w:lang w:eastAsia="zh-CN"/>
        </w:rPr>
        <w:t>概况</w:t>
      </w:r>
      <w:r>
        <w:rPr>
          <w:rFonts w:ascii="仿宋" w:hAnsi="仿宋" w:eastAsia="仿宋"/>
          <w:b/>
          <w:sz w:val="36"/>
          <w:lang w:eastAsia="zh-CN"/>
        </w:rPr>
        <w:t>……………</w:t>
      </w:r>
      <w:bookmarkStart w:id="16" w:name="_GoBack"/>
      <w:bookmarkEnd w:id="16"/>
      <w:r>
        <w:rPr>
          <w:rFonts w:ascii="仿宋" w:hAnsi="仿宋" w:eastAsia="仿宋"/>
          <w:b/>
          <w:sz w:val="36"/>
          <w:lang w:eastAsia="zh-CN"/>
        </w:rPr>
        <w:t>…………………</w:t>
      </w:r>
      <w:r>
        <w:rPr>
          <w:rFonts w:ascii="仿宋" w:hAnsi="仿宋" w:eastAsia="仿宋"/>
          <w:sz w:val="36"/>
          <w:lang w:eastAsia="zh-CN"/>
        </w:rPr>
        <w:t>…</w:t>
      </w:r>
      <w:r>
        <w:rPr>
          <w:rFonts w:hint="default" w:ascii="仿宋" w:hAnsi="仿宋" w:eastAsia="仿宋"/>
          <w:b/>
          <w:sz w:val="36"/>
          <w:lang w:eastAsia="zh-CN"/>
        </w:rPr>
        <w:t>1</w:t>
      </w:r>
    </w:p>
    <w:p w14:paraId="37FC99BF">
      <w:pPr>
        <w:pStyle w:val="3"/>
        <w:ind w:firstLine="360" w:firstLineChars="100"/>
        <w:rPr>
          <w:rFonts w:hint="default" w:ascii="仿宋" w:hAnsi="仿宋" w:eastAsia="仿宋"/>
          <w:sz w:val="36"/>
          <w:lang w:eastAsia="zh-CN"/>
        </w:rPr>
      </w:pPr>
      <w:r>
        <w:rPr>
          <w:rFonts w:hint="eastAsia" w:ascii="仿宋" w:hAnsi="仿宋" w:eastAsia="仿宋"/>
          <w:sz w:val="36"/>
          <w:lang w:eastAsia="zh-CN"/>
        </w:rPr>
        <w:t>一、</w:t>
      </w:r>
      <w:r>
        <w:rPr>
          <w:rFonts w:hint="default" w:ascii="仿宋" w:hAnsi="仿宋" w:eastAsia="仿宋"/>
          <w:sz w:val="36"/>
          <w:lang w:eastAsia="zh-CN"/>
        </w:rPr>
        <w:t>单位</w:t>
      </w:r>
      <w:r>
        <w:rPr>
          <w:rFonts w:hint="eastAsia" w:ascii="仿宋" w:hAnsi="仿宋" w:eastAsia="仿宋"/>
          <w:sz w:val="36"/>
          <w:lang w:eastAsia="zh-CN"/>
        </w:rPr>
        <w:t>主要职责</w:t>
      </w:r>
      <w:r>
        <w:rPr>
          <w:rFonts w:ascii="仿宋" w:hAnsi="仿宋" w:eastAsia="仿宋"/>
          <w:b/>
          <w:sz w:val="36"/>
          <w:lang w:eastAsia="zh-CN"/>
        </w:rPr>
        <w:t>………………………………</w:t>
      </w:r>
      <w:r>
        <w:rPr>
          <w:rFonts w:ascii="仿宋" w:hAnsi="仿宋" w:eastAsia="仿宋"/>
          <w:sz w:val="36"/>
          <w:lang w:eastAsia="zh-CN"/>
        </w:rPr>
        <w:t>…</w:t>
      </w:r>
      <w:r>
        <w:rPr>
          <w:rFonts w:ascii="仿宋" w:hAnsi="仿宋" w:eastAsia="仿宋"/>
          <w:b/>
          <w:sz w:val="36"/>
          <w:lang w:eastAsia="zh-CN"/>
        </w:rPr>
        <w:t>…</w:t>
      </w:r>
      <w:r>
        <w:rPr>
          <w:rFonts w:hint="default" w:ascii="仿宋" w:hAnsi="仿宋" w:eastAsia="仿宋"/>
          <w:b/>
          <w:sz w:val="36"/>
          <w:lang w:eastAsia="zh-CN"/>
        </w:rPr>
        <w:t>1</w:t>
      </w:r>
    </w:p>
    <w:p w14:paraId="39D4EBEE">
      <w:pPr>
        <w:pStyle w:val="3"/>
        <w:ind w:firstLine="360" w:firstLineChars="100"/>
        <w:rPr>
          <w:rFonts w:hint="default" w:ascii="仿宋" w:hAnsi="仿宋" w:eastAsia="仿宋"/>
          <w:sz w:val="36"/>
          <w:lang w:eastAsia="zh-CN"/>
        </w:rPr>
      </w:pPr>
      <w:r>
        <w:rPr>
          <w:rFonts w:hint="eastAsia" w:ascii="仿宋" w:hAnsi="仿宋" w:eastAsia="仿宋"/>
          <w:sz w:val="36"/>
          <w:lang w:eastAsia="zh-CN"/>
        </w:rPr>
        <w:t>二、</w:t>
      </w:r>
      <w:r>
        <w:rPr>
          <w:rFonts w:hint="default" w:ascii="仿宋" w:hAnsi="仿宋" w:eastAsia="仿宋"/>
          <w:sz w:val="36"/>
          <w:lang w:eastAsia="zh-CN"/>
        </w:rPr>
        <w:t>单位</w:t>
      </w:r>
      <w:r>
        <w:rPr>
          <w:rFonts w:hint="eastAsia" w:ascii="仿宋" w:hAnsi="仿宋" w:eastAsia="仿宋"/>
          <w:sz w:val="36"/>
          <w:lang w:eastAsia="zh-CN"/>
        </w:rPr>
        <w:t>预算单位构成</w:t>
      </w:r>
      <w:r>
        <w:rPr>
          <w:rFonts w:ascii="仿宋" w:hAnsi="仿宋" w:eastAsia="仿宋"/>
          <w:sz w:val="36"/>
          <w:lang w:eastAsia="zh-CN"/>
        </w:rPr>
        <w:t>………………………………</w:t>
      </w:r>
      <w:r>
        <w:rPr>
          <w:rFonts w:hint="default" w:ascii="仿宋" w:hAnsi="仿宋" w:eastAsia="仿宋"/>
          <w:sz w:val="36"/>
          <w:lang w:eastAsia="zh-CN"/>
        </w:rPr>
        <w:t>1</w:t>
      </w:r>
    </w:p>
    <w:p w14:paraId="731DBF8B">
      <w:pPr>
        <w:pStyle w:val="3"/>
        <w:ind w:firstLine="360" w:firstLineChars="100"/>
        <w:rPr>
          <w:rFonts w:hint="default" w:ascii="仿宋" w:hAnsi="仿宋" w:eastAsia="仿宋"/>
          <w:sz w:val="36"/>
          <w:lang w:eastAsia="zh-CN"/>
        </w:rPr>
      </w:pPr>
      <w:r>
        <w:rPr>
          <w:rFonts w:hint="eastAsia" w:ascii="仿宋" w:hAnsi="仿宋" w:eastAsia="仿宋"/>
          <w:sz w:val="36"/>
          <w:lang w:eastAsia="zh-CN"/>
        </w:rPr>
        <w:t>三、</w:t>
      </w:r>
      <w:r>
        <w:rPr>
          <w:rFonts w:hint="default" w:ascii="仿宋" w:hAnsi="仿宋" w:eastAsia="仿宋"/>
          <w:sz w:val="36"/>
          <w:lang w:eastAsia="zh-CN"/>
        </w:rPr>
        <w:t>单位</w:t>
      </w:r>
      <w:r>
        <w:rPr>
          <w:rFonts w:hint="eastAsia" w:ascii="仿宋" w:hAnsi="仿宋" w:eastAsia="仿宋"/>
          <w:sz w:val="36"/>
          <w:lang w:eastAsia="zh-CN"/>
        </w:rPr>
        <w:t>主要工作任务</w:t>
      </w:r>
      <w:r>
        <w:rPr>
          <w:rFonts w:ascii="仿宋" w:hAnsi="仿宋" w:eastAsia="仿宋"/>
          <w:sz w:val="36"/>
          <w:lang w:eastAsia="zh-CN"/>
        </w:rPr>
        <w:t>………………………………</w:t>
      </w:r>
      <w:r>
        <w:rPr>
          <w:rFonts w:hint="default" w:ascii="仿宋" w:hAnsi="仿宋" w:eastAsia="仿宋"/>
          <w:sz w:val="36"/>
          <w:lang w:eastAsia="zh-CN"/>
        </w:rPr>
        <w:t>1</w:t>
      </w:r>
    </w:p>
    <w:p w14:paraId="422B33CB">
      <w:pPr>
        <w:pStyle w:val="3"/>
        <w:rPr>
          <w:rFonts w:hint="default" w:ascii="仿宋" w:hAnsi="仿宋" w:eastAsia="仿宋"/>
          <w:b/>
          <w:sz w:val="36"/>
          <w:lang w:eastAsia="zh-CN"/>
        </w:rPr>
      </w:pPr>
      <w:r>
        <w:rPr>
          <w:rFonts w:hint="eastAsia" w:ascii="仿宋" w:hAnsi="仿宋" w:eastAsia="仿宋"/>
          <w:b/>
          <w:sz w:val="36"/>
          <w:lang w:eastAsia="zh-CN"/>
        </w:rPr>
        <w:t>第二部分</w:t>
      </w:r>
      <w:r>
        <w:rPr>
          <w:rFonts w:ascii="仿宋" w:hAnsi="仿宋" w:eastAsia="仿宋"/>
          <w:b/>
          <w:sz w:val="36"/>
          <w:lang w:eastAsia="zh-CN"/>
        </w:rPr>
        <w:t xml:space="preserve"> </w:t>
      </w:r>
      <w:r>
        <w:rPr>
          <w:rFonts w:hint="eastAsia" w:ascii="仿宋" w:hAnsi="仿宋" w:eastAsia="仿宋" w:cs="Times New Roman"/>
          <w:b/>
          <w:sz w:val="36"/>
          <w:lang w:val="en-US" w:eastAsia="zh-CN"/>
        </w:rPr>
        <w:t>2025</w:t>
      </w:r>
      <w:r>
        <w:rPr>
          <w:rFonts w:hint="eastAsia" w:ascii="仿宋" w:hAnsi="仿宋" w:eastAsia="仿宋"/>
          <w:b/>
          <w:sz w:val="36"/>
          <w:lang w:eastAsia="zh-CN"/>
        </w:rPr>
        <w:t>年度</w:t>
      </w:r>
      <w:r>
        <w:rPr>
          <w:rFonts w:hint="default" w:ascii="仿宋" w:hAnsi="仿宋" w:eastAsia="仿宋"/>
          <w:b/>
          <w:sz w:val="36"/>
          <w:lang w:eastAsia="zh-CN"/>
        </w:rPr>
        <w:t>单位</w:t>
      </w:r>
      <w:r>
        <w:rPr>
          <w:rFonts w:hint="eastAsia" w:ascii="仿宋" w:hAnsi="仿宋" w:eastAsia="仿宋"/>
          <w:b/>
          <w:sz w:val="36"/>
          <w:lang w:eastAsia="zh-CN"/>
        </w:rPr>
        <w:t>预算表</w:t>
      </w:r>
      <w:r>
        <w:rPr>
          <w:rFonts w:ascii="仿宋" w:hAnsi="仿宋" w:eastAsia="仿宋"/>
          <w:sz w:val="36"/>
          <w:lang w:eastAsia="zh-CN"/>
        </w:rPr>
        <w:t>………………………</w:t>
      </w:r>
      <w:r>
        <w:rPr>
          <w:rFonts w:hint="default" w:ascii="仿宋" w:hAnsi="仿宋" w:eastAsia="仿宋"/>
          <w:sz w:val="36"/>
          <w:lang w:eastAsia="zh-CN"/>
        </w:rPr>
        <w:t>5</w:t>
      </w:r>
    </w:p>
    <w:p w14:paraId="6B62AF91">
      <w:pPr>
        <w:pStyle w:val="3"/>
        <w:ind w:firstLine="360" w:firstLineChars="100"/>
        <w:rPr>
          <w:rFonts w:hint="default" w:ascii="仿宋" w:hAnsi="仿宋" w:eastAsia="仿宋"/>
          <w:sz w:val="36"/>
          <w:lang w:eastAsia="zh-CN"/>
        </w:rPr>
      </w:pPr>
      <w:r>
        <w:rPr>
          <w:rFonts w:hint="eastAsia" w:ascii="仿宋" w:hAnsi="仿宋" w:eastAsia="仿宋"/>
          <w:sz w:val="36"/>
          <w:lang w:eastAsia="zh-CN"/>
        </w:rPr>
        <w:t>一、收支预算总表</w:t>
      </w:r>
      <w:r>
        <w:rPr>
          <w:rFonts w:ascii="仿宋" w:hAnsi="仿宋" w:eastAsia="仿宋"/>
          <w:sz w:val="36"/>
          <w:lang w:eastAsia="zh-CN"/>
        </w:rPr>
        <w:t>……………………………………</w:t>
      </w:r>
      <w:r>
        <w:rPr>
          <w:rFonts w:hint="default" w:ascii="仿宋" w:hAnsi="仿宋" w:eastAsia="仿宋"/>
          <w:sz w:val="36"/>
          <w:lang w:eastAsia="zh-CN"/>
        </w:rPr>
        <w:t>6</w:t>
      </w:r>
    </w:p>
    <w:p w14:paraId="0DBFD948">
      <w:pPr>
        <w:pStyle w:val="3"/>
        <w:ind w:firstLine="360" w:firstLineChars="100"/>
        <w:rPr>
          <w:rFonts w:hint="default" w:ascii="仿宋" w:hAnsi="仿宋" w:eastAsia="仿宋"/>
          <w:sz w:val="36"/>
          <w:lang w:eastAsia="zh-CN"/>
        </w:rPr>
      </w:pPr>
      <w:r>
        <w:rPr>
          <w:rFonts w:hint="eastAsia" w:ascii="仿宋" w:hAnsi="仿宋" w:eastAsia="仿宋"/>
          <w:sz w:val="36"/>
          <w:lang w:eastAsia="zh-CN"/>
        </w:rPr>
        <w:t>二、收入预算总表</w:t>
      </w:r>
      <w:r>
        <w:rPr>
          <w:rFonts w:ascii="仿宋" w:hAnsi="仿宋" w:eastAsia="仿宋"/>
          <w:sz w:val="36"/>
          <w:lang w:eastAsia="zh-CN"/>
        </w:rPr>
        <w:t>……………………………………</w:t>
      </w:r>
      <w:r>
        <w:rPr>
          <w:rFonts w:hint="default" w:ascii="仿宋" w:hAnsi="仿宋" w:eastAsia="仿宋"/>
          <w:sz w:val="36"/>
          <w:lang w:eastAsia="zh-CN"/>
        </w:rPr>
        <w:t>7</w:t>
      </w:r>
    </w:p>
    <w:p w14:paraId="244A3D60">
      <w:pPr>
        <w:pStyle w:val="3"/>
        <w:ind w:left="359" w:leftChars="171" w:firstLine="0" w:firstLineChars="0"/>
        <w:rPr>
          <w:rFonts w:hint="default" w:ascii="仿宋" w:hAnsi="仿宋" w:eastAsia="仿宋"/>
          <w:sz w:val="36"/>
          <w:lang w:eastAsia="zh-CN"/>
        </w:rPr>
      </w:pPr>
      <w:r>
        <w:rPr>
          <w:rFonts w:hint="eastAsia" w:ascii="仿宋" w:hAnsi="仿宋" w:eastAsia="仿宋"/>
          <w:sz w:val="36"/>
          <w:lang w:eastAsia="zh-CN"/>
        </w:rPr>
        <w:t>三、支出预算总表</w:t>
      </w:r>
      <w:r>
        <w:rPr>
          <w:rFonts w:ascii="仿宋" w:hAnsi="仿宋" w:eastAsia="仿宋"/>
          <w:sz w:val="36"/>
          <w:lang w:eastAsia="zh-CN"/>
        </w:rPr>
        <w:t>……………………………………</w:t>
      </w:r>
      <w:r>
        <w:rPr>
          <w:rFonts w:hint="default" w:ascii="仿宋" w:hAnsi="仿宋" w:eastAsia="仿宋"/>
          <w:sz w:val="36"/>
          <w:lang w:eastAsia="zh-CN"/>
        </w:rPr>
        <w:t>9</w:t>
      </w:r>
      <w:r>
        <w:rPr>
          <w:rFonts w:hint="eastAsia" w:ascii="仿宋" w:hAnsi="仿宋" w:eastAsia="仿宋"/>
          <w:sz w:val="36"/>
          <w:lang w:eastAsia="zh-CN"/>
        </w:rPr>
        <w:t>四、财政拨款收支预算总表</w:t>
      </w:r>
      <w:r>
        <w:rPr>
          <w:rFonts w:ascii="仿宋" w:hAnsi="仿宋" w:eastAsia="仿宋"/>
          <w:sz w:val="36"/>
          <w:lang w:eastAsia="zh-CN"/>
        </w:rPr>
        <w:t>………………………</w:t>
      </w:r>
      <w:r>
        <w:rPr>
          <w:rFonts w:hint="default" w:ascii="仿宋" w:hAnsi="仿宋" w:eastAsia="仿宋"/>
          <w:sz w:val="36"/>
          <w:lang w:eastAsia="zh-CN"/>
        </w:rPr>
        <w:t>11</w:t>
      </w:r>
    </w:p>
    <w:p w14:paraId="404F4D76">
      <w:pPr>
        <w:pStyle w:val="3"/>
        <w:ind w:firstLine="360" w:firstLineChars="100"/>
        <w:rPr>
          <w:rFonts w:hint="default" w:ascii="仿宋" w:hAnsi="仿宋" w:eastAsia="仿宋"/>
          <w:sz w:val="36"/>
          <w:lang w:eastAsia="zh-CN"/>
        </w:rPr>
      </w:pPr>
      <w:r>
        <w:rPr>
          <w:rFonts w:hint="eastAsia" w:ascii="仿宋" w:hAnsi="仿宋" w:eastAsia="仿宋"/>
          <w:sz w:val="36"/>
          <w:lang w:eastAsia="zh-CN"/>
        </w:rPr>
        <w:t>五、一般公共预算拨款支出预算表</w:t>
      </w:r>
      <w:r>
        <w:rPr>
          <w:rFonts w:ascii="仿宋" w:hAnsi="仿宋" w:eastAsia="仿宋"/>
          <w:sz w:val="36"/>
          <w:lang w:eastAsia="zh-CN"/>
        </w:rPr>
        <w:t>………………</w:t>
      </w:r>
      <w:r>
        <w:rPr>
          <w:rFonts w:hint="default" w:ascii="仿宋" w:hAnsi="仿宋" w:eastAsia="仿宋"/>
          <w:sz w:val="36"/>
          <w:lang w:eastAsia="zh-CN"/>
        </w:rPr>
        <w:t>12</w:t>
      </w:r>
    </w:p>
    <w:p w14:paraId="79795AC7">
      <w:pPr>
        <w:pStyle w:val="3"/>
        <w:ind w:firstLine="360" w:firstLineChars="100"/>
        <w:rPr>
          <w:rFonts w:hint="default" w:ascii="仿宋" w:hAnsi="仿宋" w:eastAsia="仿宋"/>
          <w:sz w:val="36"/>
          <w:lang w:eastAsia="zh-CN"/>
        </w:rPr>
      </w:pPr>
      <w:r>
        <w:rPr>
          <w:rFonts w:hint="eastAsia" w:ascii="仿宋" w:hAnsi="仿宋" w:eastAsia="仿宋"/>
          <w:sz w:val="36"/>
          <w:lang w:eastAsia="zh-CN"/>
        </w:rPr>
        <w:t>六、政府性基金预算拨款支出预算表</w:t>
      </w:r>
      <w:r>
        <w:rPr>
          <w:rFonts w:ascii="仿宋" w:hAnsi="仿宋" w:eastAsia="仿宋"/>
          <w:sz w:val="36"/>
          <w:lang w:eastAsia="zh-CN"/>
        </w:rPr>
        <w:t>……………</w:t>
      </w:r>
      <w:r>
        <w:rPr>
          <w:rFonts w:hint="default" w:ascii="仿宋" w:hAnsi="仿宋" w:eastAsia="仿宋"/>
          <w:sz w:val="36"/>
          <w:lang w:eastAsia="zh-CN"/>
        </w:rPr>
        <w:t>13</w:t>
      </w:r>
    </w:p>
    <w:p w14:paraId="791F6943">
      <w:pPr>
        <w:pStyle w:val="3"/>
        <w:ind w:firstLine="360" w:firstLineChars="100"/>
        <w:rPr>
          <w:rFonts w:hint="default" w:ascii="仿宋" w:hAnsi="仿宋" w:eastAsia="仿宋"/>
          <w:sz w:val="36"/>
          <w:lang w:eastAsia="zh-CN"/>
        </w:rPr>
      </w:pPr>
      <w:r>
        <w:rPr>
          <w:rFonts w:hint="eastAsia" w:ascii="仿宋" w:hAnsi="仿宋" w:eastAsia="仿宋"/>
          <w:sz w:val="36"/>
          <w:lang w:eastAsia="zh-CN"/>
        </w:rPr>
        <w:t>七、国有资本经营预算拨款支出预算表…………</w:t>
      </w:r>
      <w:r>
        <w:rPr>
          <w:rFonts w:hint="default" w:ascii="仿宋" w:hAnsi="仿宋" w:eastAsia="仿宋"/>
          <w:sz w:val="36"/>
          <w:lang w:eastAsia="zh-CN"/>
        </w:rPr>
        <w:t>14</w:t>
      </w:r>
    </w:p>
    <w:p w14:paraId="3D13B03A">
      <w:pPr>
        <w:pStyle w:val="3"/>
        <w:ind w:firstLine="360" w:firstLineChars="100"/>
        <w:rPr>
          <w:rFonts w:hint="default" w:ascii="仿宋" w:hAnsi="仿宋" w:eastAsia="仿宋"/>
          <w:sz w:val="36"/>
          <w:lang w:eastAsia="zh-CN"/>
        </w:rPr>
      </w:pPr>
      <w:r>
        <w:rPr>
          <w:rFonts w:hint="eastAsia" w:ascii="仿宋" w:hAnsi="仿宋" w:eastAsia="仿宋"/>
          <w:sz w:val="36"/>
          <w:lang w:eastAsia="zh-CN"/>
        </w:rPr>
        <w:t>八、一般公共预算支出经济分类情况表</w:t>
      </w:r>
      <w:r>
        <w:rPr>
          <w:rFonts w:ascii="仿宋" w:hAnsi="仿宋" w:eastAsia="仿宋"/>
          <w:sz w:val="36"/>
          <w:lang w:eastAsia="zh-CN"/>
        </w:rPr>
        <w:t>…………</w:t>
      </w:r>
      <w:r>
        <w:rPr>
          <w:rFonts w:hint="default" w:ascii="仿宋" w:hAnsi="仿宋" w:eastAsia="仿宋"/>
          <w:sz w:val="36"/>
          <w:lang w:eastAsia="zh-CN"/>
        </w:rPr>
        <w:t>15</w:t>
      </w:r>
    </w:p>
    <w:p w14:paraId="4BB79B73">
      <w:pPr>
        <w:pStyle w:val="3"/>
        <w:ind w:firstLine="360" w:firstLineChars="100"/>
        <w:rPr>
          <w:rFonts w:hint="default" w:ascii="仿宋" w:hAnsi="仿宋" w:eastAsia="仿宋"/>
          <w:sz w:val="36"/>
          <w:lang w:eastAsia="zh-CN"/>
        </w:rPr>
      </w:pPr>
      <w:r>
        <w:rPr>
          <w:rFonts w:hint="eastAsia" w:ascii="仿宋" w:hAnsi="仿宋" w:eastAsia="仿宋"/>
          <w:sz w:val="36"/>
          <w:lang w:eastAsia="zh-CN"/>
        </w:rPr>
        <w:t>九、一般公共预算基本支出经济分类情况表</w:t>
      </w:r>
      <w:r>
        <w:rPr>
          <w:rFonts w:ascii="仿宋" w:hAnsi="仿宋" w:eastAsia="仿宋"/>
          <w:sz w:val="36"/>
          <w:lang w:eastAsia="zh-CN"/>
        </w:rPr>
        <w:t>……</w:t>
      </w:r>
      <w:r>
        <w:rPr>
          <w:rFonts w:hint="default" w:ascii="仿宋" w:hAnsi="仿宋" w:eastAsia="仿宋"/>
          <w:sz w:val="36"/>
          <w:lang w:eastAsia="zh-CN"/>
        </w:rPr>
        <w:t>16</w:t>
      </w:r>
    </w:p>
    <w:p w14:paraId="08FA3F08">
      <w:pPr>
        <w:pStyle w:val="3"/>
        <w:ind w:firstLine="360" w:firstLineChars="100"/>
        <w:rPr>
          <w:rFonts w:hint="default" w:ascii="仿宋" w:hAnsi="仿宋" w:eastAsia="仿宋"/>
          <w:sz w:val="36"/>
          <w:lang w:eastAsia="zh-CN"/>
        </w:rPr>
      </w:pPr>
      <w:r>
        <w:rPr>
          <w:rFonts w:hint="eastAsia" w:ascii="仿宋" w:hAnsi="仿宋" w:eastAsia="仿宋"/>
          <w:sz w:val="36"/>
          <w:lang w:eastAsia="zh-CN"/>
        </w:rPr>
        <w:t>十、一般公共预算“三公”经费支出预算表</w:t>
      </w:r>
      <w:r>
        <w:rPr>
          <w:rFonts w:ascii="仿宋" w:hAnsi="仿宋" w:eastAsia="仿宋"/>
          <w:sz w:val="36"/>
          <w:lang w:eastAsia="zh-CN"/>
        </w:rPr>
        <w:t>……</w:t>
      </w:r>
      <w:r>
        <w:rPr>
          <w:rFonts w:hint="default" w:ascii="仿宋" w:hAnsi="仿宋" w:eastAsia="仿宋"/>
          <w:sz w:val="36"/>
          <w:lang w:eastAsia="zh-CN"/>
        </w:rPr>
        <w:t>17</w:t>
      </w:r>
    </w:p>
    <w:p w14:paraId="485FD921">
      <w:pPr>
        <w:widowControl/>
        <w:rPr>
          <w:rFonts w:hint="default" w:ascii="仿宋" w:hAnsi="仿宋" w:eastAsia="仿宋"/>
          <w:b/>
          <w:sz w:val="40"/>
        </w:rPr>
      </w:pPr>
      <w:r>
        <w:rPr>
          <w:rFonts w:hint="eastAsia" w:ascii="仿宋" w:hAnsi="仿宋" w:eastAsia="仿宋"/>
          <w:b/>
          <w:sz w:val="40"/>
        </w:rPr>
        <w:t>第三部分</w:t>
      </w:r>
      <w:r>
        <w:rPr>
          <w:rFonts w:ascii="仿宋" w:hAnsi="仿宋" w:eastAsia="仿宋"/>
          <w:b/>
          <w:sz w:val="40"/>
        </w:rPr>
        <w:t xml:space="preserve"> </w:t>
      </w:r>
      <w:r>
        <w:rPr>
          <w:rFonts w:hint="eastAsia" w:ascii="仿宋" w:hAnsi="仿宋" w:eastAsia="仿宋"/>
          <w:b/>
          <w:sz w:val="40"/>
          <w:lang w:val="en-US" w:eastAsia="zh-CN"/>
        </w:rPr>
        <w:t>202</w:t>
      </w:r>
      <w:r>
        <w:rPr>
          <w:rFonts w:hint="default" w:ascii="仿宋" w:hAnsi="仿宋" w:eastAsia="仿宋"/>
          <w:b/>
          <w:sz w:val="40"/>
          <w:lang w:eastAsia="zh-CN"/>
        </w:rPr>
        <w:t>5</w:t>
      </w:r>
      <w:r>
        <w:rPr>
          <w:rFonts w:hint="eastAsia" w:ascii="仿宋" w:hAnsi="仿宋" w:eastAsia="仿宋"/>
          <w:b/>
          <w:sz w:val="40"/>
        </w:rPr>
        <w:t>年度</w:t>
      </w:r>
      <w:r>
        <w:rPr>
          <w:rFonts w:hint="default" w:ascii="仿宋" w:hAnsi="仿宋" w:eastAsia="仿宋"/>
          <w:b/>
          <w:sz w:val="40"/>
        </w:rPr>
        <w:t>单位</w:t>
      </w:r>
      <w:r>
        <w:rPr>
          <w:rFonts w:hint="eastAsia" w:ascii="仿宋" w:hAnsi="仿宋" w:eastAsia="仿宋"/>
          <w:b/>
          <w:sz w:val="40"/>
        </w:rPr>
        <w:t>预算情况说明</w:t>
      </w:r>
      <w:r>
        <w:rPr>
          <w:rFonts w:ascii="仿宋" w:hAnsi="仿宋" w:eastAsia="仿宋"/>
          <w:sz w:val="36"/>
        </w:rPr>
        <w:t>………</w:t>
      </w:r>
      <w:r>
        <w:rPr>
          <w:rFonts w:hint="default" w:ascii="仿宋" w:hAnsi="仿宋" w:eastAsia="仿宋"/>
          <w:sz w:val="36"/>
        </w:rPr>
        <w:t>18</w:t>
      </w:r>
    </w:p>
    <w:p w14:paraId="2247B17A">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一、预算收支总体情况</w:t>
      </w:r>
      <w:r>
        <w:rPr>
          <w:rFonts w:ascii="仿宋" w:hAnsi="仿宋" w:eastAsia="仿宋"/>
          <w:sz w:val="36"/>
        </w:rPr>
        <w:t>…………………</w:t>
      </w:r>
      <w:r>
        <w:rPr>
          <w:rFonts w:ascii="仿宋" w:hAnsi="仿宋" w:eastAsia="仿宋" w:cs="Times New Roman"/>
          <w:kern w:val="0"/>
          <w:sz w:val="36"/>
          <w:szCs w:val="20"/>
        </w:rPr>
        <w:t>…</w:t>
      </w:r>
      <w:r>
        <w:rPr>
          <w:rFonts w:ascii="仿宋" w:hAnsi="仿宋" w:eastAsia="仿宋"/>
          <w:sz w:val="36"/>
        </w:rPr>
        <w:t>………</w:t>
      </w:r>
      <w:r>
        <w:rPr>
          <w:rFonts w:hint="default" w:ascii="仿宋" w:hAnsi="仿宋" w:eastAsia="仿宋"/>
          <w:sz w:val="36"/>
        </w:rPr>
        <w:t>19</w:t>
      </w:r>
    </w:p>
    <w:p w14:paraId="74CD10B1">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二、一般公共预算拨款支出情况</w:t>
      </w:r>
      <w:r>
        <w:rPr>
          <w:rFonts w:ascii="仿宋" w:hAnsi="仿宋" w:eastAsia="仿宋" w:cs="Times New Roman"/>
          <w:kern w:val="0"/>
          <w:sz w:val="36"/>
          <w:szCs w:val="20"/>
        </w:rPr>
        <w:t>…………………</w:t>
      </w:r>
      <w:r>
        <w:rPr>
          <w:rFonts w:hint="default" w:ascii="仿宋" w:hAnsi="仿宋" w:eastAsia="仿宋" w:cs="Times New Roman"/>
          <w:kern w:val="0"/>
          <w:sz w:val="36"/>
          <w:szCs w:val="20"/>
        </w:rPr>
        <w:t>19</w:t>
      </w:r>
    </w:p>
    <w:p w14:paraId="1F54EE54">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三、政府性基金预算拨款支出情况</w:t>
      </w:r>
      <w:r>
        <w:rPr>
          <w:rFonts w:ascii="仿宋" w:hAnsi="仿宋" w:eastAsia="仿宋" w:cs="Times New Roman"/>
          <w:kern w:val="0"/>
          <w:sz w:val="36"/>
          <w:szCs w:val="20"/>
        </w:rPr>
        <w:t>………………</w:t>
      </w:r>
      <w:r>
        <w:rPr>
          <w:rFonts w:hint="default" w:ascii="仿宋" w:hAnsi="仿宋" w:eastAsia="仿宋" w:cs="Times New Roman"/>
          <w:kern w:val="0"/>
          <w:sz w:val="36"/>
          <w:szCs w:val="20"/>
        </w:rPr>
        <w:t>20</w:t>
      </w:r>
    </w:p>
    <w:p w14:paraId="1A084C29">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四、国有资本经营预算拨款支出情况……………</w:t>
      </w:r>
      <w:r>
        <w:rPr>
          <w:rFonts w:hint="default" w:ascii="仿宋" w:hAnsi="仿宋" w:eastAsia="仿宋" w:cs="Times New Roman"/>
          <w:kern w:val="0"/>
          <w:sz w:val="36"/>
          <w:szCs w:val="20"/>
        </w:rPr>
        <w:t>20</w:t>
      </w:r>
    </w:p>
    <w:p w14:paraId="7494B7A2">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五、一般公共预算拨款基本支出情况</w:t>
      </w:r>
      <w:r>
        <w:rPr>
          <w:rFonts w:ascii="仿宋" w:hAnsi="仿宋" w:eastAsia="仿宋" w:cs="Times New Roman"/>
          <w:kern w:val="0"/>
          <w:sz w:val="36"/>
          <w:szCs w:val="20"/>
        </w:rPr>
        <w:t>……………</w:t>
      </w:r>
      <w:r>
        <w:rPr>
          <w:rFonts w:hint="default" w:ascii="仿宋" w:hAnsi="仿宋" w:eastAsia="仿宋" w:cs="Times New Roman"/>
          <w:kern w:val="0"/>
          <w:sz w:val="36"/>
          <w:szCs w:val="20"/>
        </w:rPr>
        <w:t>20</w:t>
      </w:r>
    </w:p>
    <w:p w14:paraId="59594171">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六、一般公共预算“三公”经费支出情况</w:t>
      </w:r>
      <w:r>
        <w:rPr>
          <w:rFonts w:ascii="仿宋" w:hAnsi="仿宋" w:eastAsia="仿宋" w:cs="Times New Roman"/>
          <w:kern w:val="0"/>
          <w:sz w:val="36"/>
          <w:szCs w:val="20"/>
        </w:rPr>
        <w:t>…</w:t>
      </w:r>
      <w:r>
        <w:rPr>
          <w:rFonts w:hint="eastAsia" w:ascii="仿宋" w:hAnsi="仿宋" w:eastAsia="仿宋" w:cs="Times New Roman"/>
          <w:kern w:val="0"/>
          <w:sz w:val="36"/>
          <w:szCs w:val="20"/>
        </w:rPr>
        <w:t>…</w:t>
      </w:r>
      <w:r>
        <w:rPr>
          <w:rFonts w:ascii="仿宋" w:hAnsi="仿宋" w:eastAsia="仿宋" w:cs="Times New Roman"/>
          <w:kern w:val="0"/>
          <w:sz w:val="36"/>
          <w:szCs w:val="20"/>
        </w:rPr>
        <w:t>…</w:t>
      </w:r>
      <w:r>
        <w:rPr>
          <w:rFonts w:hint="default" w:ascii="仿宋" w:hAnsi="仿宋" w:eastAsia="仿宋" w:cs="Times New Roman"/>
          <w:kern w:val="0"/>
          <w:sz w:val="36"/>
          <w:szCs w:val="20"/>
        </w:rPr>
        <w:t>21</w:t>
      </w:r>
    </w:p>
    <w:p w14:paraId="74D9777F">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七、预算绩效目标情况</w:t>
      </w:r>
      <w:r>
        <w:rPr>
          <w:rFonts w:ascii="仿宋" w:hAnsi="仿宋" w:eastAsia="仿宋" w:cs="Times New Roman"/>
          <w:kern w:val="0"/>
          <w:sz w:val="36"/>
          <w:szCs w:val="20"/>
        </w:rPr>
        <w:t>……………………………</w:t>
      </w:r>
      <w:r>
        <w:rPr>
          <w:rFonts w:hint="default" w:ascii="仿宋" w:hAnsi="仿宋" w:eastAsia="仿宋" w:cs="Times New Roman"/>
          <w:kern w:val="0"/>
          <w:sz w:val="36"/>
          <w:szCs w:val="20"/>
        </w:rPr>
        <w:t>22</w:t>
      </w:r>
    </w:p>
    <w:p w14:paraId="61397285">
      <w:pPr>
        <w:widowControl/>
        <w:ind w:firstLine="360" w:firstLineChars="100"/>
        <w:rPr>
          <w:rFonts w:hint="default" w:ascii="仿宋" w:hAnsi="仿宋" w:eastAsia="仿宋" w:cs="Times New Roman"/>
          <w:kern w:val="0"/>
          <w:sz w:val="36"/>
          <w:szCs w:val="20"/>
        </w:rPr>
      </w:pPr>
      <w:r>
        <w:rPr>
          <w:rFonts w:hint="eastAsia" w:ascii="仿宋" w:hAnsi="仿宋" w:eastAsia="仿宋" w:cs="Times New Roman"/>
          <w:kern w:val="0"/>
          <w:sz w:val="36"/>
          <w:szCs w:val="20"/>
        </w:rPr>
        <w:t>八、其他重要事项说明</w:t>
      </w:r>
      <w:r>
        <w:rPr>
          <w:rFonts w:ascii="仿宋" w:hAnsi="仿宋" w:eastAsia="仿宋" w:cs="Times New Roman"/>
          <w:kern w:val="0"/>
          <w:sz w:val="36"/>
          <w:szCs w:val="20"/>
        </w:rPr>
        <w:t>……………………………</w:t>
      </w:r>
      <w:r>
        <w:rPr>
          <w:rFonts w:hint="default" w:ascii="仿宋" w:hAnsi="仿宋" w:eastAsia="仿宋" w:cs="Times New Roman"/>
          <w:kern w:val="0"/>
          <w:sz w:val="36"/>
          <w:szCs w:val="20"/>
        </w:rPr>
        <w:t>24</w:t>
      </w:r>
    </w:p>
    <w:p w14:paraId="1C683BF5">
      <w:pPr>
        <w:pStyle w:val="3"/>
        <w:spacing w:before="3"/>
        <w:rPr>
          <w:rFonts w:hint="default" w:ascii="仿宋" w:hAnsi="仿宋" w:eastAsia="仿宋"/>
          <w:sz w:val="26"/>
          <w:lang w:eastAsia="zh-CN"/>
        </w:rPr>
      </w:pPr>
      <w:r>
        <w:rPr>
          <w:rFonts w:hint="eastAsia" w:ascii="仿宋" w:hAnsi="仿宋" w:eastAsia="仿宋"/>
          <w:b/>
          <w:sz w:val="40"/>
          <w:lang w:eastAsia="zh-CN"/>
        </w:rPr>
        <w:t>第四部分</w:t>
      </w:r>
      <w:r>
        <w:rPr>
          <w:rFonts w:ascii="仿宋" w:hAnsi="仿宋" w:eastAsia="仿宋"/>
          <w:b/>
          <w:sz w:val="40"/>
          <w:lang w:eastAsia="zh-CN"/>
        </w:rPr>
        <w:t xml:space="preserve"> </w:t>
      </w:r>
      <w:r>
        <w:rPr>
          <w:rFonts w:hint="eastAsia" w:ascii="仿宋" w:hAnsi="仿宋" w:eastAsia="仿宋"/>
          <w:b/>
          <w:sz w:val="40"/>
          <w:lang w:eastAsia="zh-CN"/>
        </w:rPr>
        <w:t>名词解释</w:t>
      </w:r>
      <w:r>
        <w:rPr>
          <w:rFonts w:ascii="仿宋" w:hAnsi="仿宋" w:eastAsia="仿宋"/>
          <w:sz w:val="36"/>
          <w:lang w:eastAsia="zh-CN"/>
        </w:rPr>
        <w:t>………………………………</w:t>
      </w:r>
      <w:r>
        <w:rPr>
          <w:rFonts w:hint="default" w:ascii="仿宋" w:hAnsi="仿宋" w:eastAsia="仿宋"/>
          <w:sz w:val="36"/>
          <w:lang w:eastAsia="zh-CN"/>
        </w:rPr>
        <w:t>26</w:t>
      </w:r>
    </w:p>
    <w:p w14:paraId="6CDDFCFE">
      <w:pPr>
        <w:widowControl/>
      </w:pPr>
      <w:r>
        <w:tab/>
      </w:r>
    </w:p>
    <w:p w14:paraId="51A3E83B">
      <w:pPr>
        <w:pStyle w:val="3"/>
        <w:jc w:val="center"/>
        <w:rPr>
          <w:rFonts w:ascii="黑体" w:hAnsi="黑体" w:eastAsia="黑体"/>
          <w:sz w:val="36"/>
          <w:szCs w:val="36"/>
          <w:lang w:eastAsia="zh-CN"/>
        </w:rPr>
        <w:sectPr>
          <w:headerReference r:id="rId5" w:type="default"/>
          <w:pgSz w:w="11906" w:h="16838"/>
          <w:pgMar w:top="1440" w:right="1800" w:bottom="1440" w:left="1800" w:header="851" w:footer="992" w:gutter="0"/>
          <w:pgNumType w:start="1"/>
          <w:cols w:space="425" w:num="1"/>
          <w:docGrid w:type="lines" w:linePitch="312" w:charSpace="0"/>
        </w:sectPr>
      </w:pPr>
    </w:p>
    <w:p w14:paraId="4B20FA40">
      <w:pPr>
        <w:rPr>
          <w:lang w:eastAsia="zh-CN"/>
        </w:rPr>
      </w:pPr>
    </w:p>
    <w:p w14:paraId="221DCB8F">
      <w:pPr>
        <w:pStyle w:val="3"/>
        <w:jc w:val="center"/>
        <w:rPr>
          <w:rFonts w:ascii="黑体" w:hAnsi="黑体" w:eastAsia="黑体"/>
          <w:sz w:val="36"/>
          <w:szCs w:val="36"/>
          <w:lang w:eastAsia="zh-CN"/>
        </w:rPr>
      </w:pPr>
    </w:p>
    <w:p w14:paraId="5C44EF12">
      <w:pPr>
        <w:pStyle w:val="3"/>
        <w:jc w:val="center"/>
        <w:rPr>
          <w:rFonts w:ascii="黑体" w:hAnsi="黑体" w:eastAsia="黑体"/>
          <w:sz w:val="36"/>
          <w:szCs w:val="36"/>
          <w:lang w:eastAsia="zh-CN"/>
        </w:rPr>
      </w:pPr>
    </w:p>
    <w:p w14:paraId="00F587FC">
      <w:pPr>
        <w:pStyle w:val="3"/>
        <w:jc w:val="center"/>
        <w:rPr>
          <w:rFonts w:ascii="黑体" w:hAnsi="黑体" w:eastAsia="黑体"/>
          <w:sz w:val="36"/>
          <w:szCs w:val="36"/>
          <w:lang w:eastAsia="zh-CN"/>
        </w:rPr>
      </w:pPr>
    </w:p>
    <w:p w14:paraId="00275C3A">
      <w:pPr>
        <w:pStyle w:val="3"/>
        <w:jc w:val="center"/>
        <w:rPr>
          <w:rFonts w:ascii="黑体" w:hAnsi="黑体" w:eastAsia="黑体"/>
          <w:sz w:val="36"/>
          <w:szCs w:val="36"/>
          <w:lang w:eastAsia="zh-CN"/>
        </w:rPr>
      </w:pPr>
    </w:p>
    <w:p w14:paraId="44669E13">
      <w:pPr>
        <w:pStyle w:val="3"/>
        <w:jc w:val="center"/>
        <w:rPr>
          <w:rFonts w:ascii="黑体" w:hAnsi="黑体" w:eastAsia="黑体"/>
          <w:sz w:val="36"/>
          <w:szCs w:val="36"/>
          <w:lang w:eastAsia="zh-CN"/>
        </w:rPr>
      </w:pPr>
    </w:p>
    <w:p w14:paraId="174EA4CD">
      <w:pPr>
        <w:pStyle w:val="3"/>
        <w:jc w:val="center"/>
        <w:rPr>
          <w:rFonts w:ascii="黑体" w:hAnsi="黑体" w:eastAsia="黑体"/>
          <w:sz w:val="36"/>
          <w:szCs w:val="36"/>
          <w:lang w:eastAsia="zh-CN"/>
        </w:rPr>
      </w:pPr>
    </w:p>
    <w:p w14:paraId="1370309A">
      <w:pPr>
        <w:pStyle w:val="3"/>
        <w:jc w:val="center"/>
        <w:rPr>
          <w:rFonts w:ascii="黑体" w:hAnsi="黑体" w:eastAsia="黑体"/>
          <w:sz w:val="36"/>
          <w:szCs w:val="36"/>
          <w:lang w:eastAsia="zh-CN"/>
        </w:rPr>
      </w:pPr>
    </w:p>
    <w:p w14:paraId="0A5FB342">
      <w:pPr>
        <w:pStyle w:val="3"/>
        <w:rPr>
          <w:rFonts w:ascii="黑体" w:hAnsi="黑体" w:eastAsia="黑体"/>
          <w:sz w:val="56"/>
          <w:szCs w:val="36"/>
          <w:lang w:eastAsia="zh-CN"/>
        </w:rPr>
      </w:pPr>
      <w:r>
        <w:rPr>
          <w:rFonts w:hint="eastAsia" w:ascii="黑体" w:hAnsi="黑体" w:eastAsia="黑体"/>
          <w:sz w:val="56"/>
          <w:szCs w:val="36"/>
          <w:lang w:eastAsia="zh-CN"/>
        </w:rPr>
        <w:t>第一部分</w:t>
      </w:r>
      <w:r>
        <w:rPr>
          <w:rFonts w:ascii="黑体" w:hAnsi="黑体" w:eastAsia="黑体"/>
          <w:sz w:val="56"/>
          <w:szCs w:val="36"/>
          <w:lang w:eastAsia="zh-CN"/>
        </w:rPr>
        <w:t xml:space="preserve"> </w:t>
      </w:r>
    </w:p>
    <w:p w14:paraId="57EE51D5">
      <w:pPr>
        <w:pStyle w:val="3"/>
        <w:jc w:val="center"/>
        <w:rPr>
          <w:rFonts w:ascii="黑体" w:hAnsi="黑体" w:eastAsia="黑体"/>
          <w:sz w:val="56"/>
          <w:szCs w:val="36"/>
          <w:lang w:eastAsia="zh-CN"/>
        </w:rPr>
      </w:pPr>
      <w:r>
        <w:rPr>
          <w:rFonts w:hint="eastAsia" w:ascii="黑体" w:hAnsi="黑体" w:eastAsia="黑体"/>
          <w:sz w:val="56"/>
          <w:szCs w:val="36"/>
          <w:lang w:val="en-US" w:eastAsia="zh-CN"/>
        </w:rPr>
        <w:t>单位</w:t>
      </w:r>
      <w:r>
        <w:rPr>
          <w:rFonts w:hint="eastAsia" w:ascii="黑体" w:hAnsi="黑体" w:eastAsia="黑体"/>
          <w:sz w:val="56"/>
          <w:szCs w:val="36"/>
          <w:lang w:eastAsia="zh-CN"/>
        </w:rPr>
        <w:t>概况</w:t>
      </w:r>
    </w:p>
    <w:p w14:paraId="67E18E77">
      <w:pPr>
        <w:pStyle w:val="3"/>
        <w:rPr>
          <w:rFonts w:ascii="黑体" w:hAnsi="黑体" w:eastAsia="黑体"/>
          <w:sz w:val="36"/>
          <w:szCs w:val="36"/>
          <w:lang w:eastAsia="zh-CN"/>
        </w:rPr>
      </w:pPr>
    </w:p>
    <w:p w14:paraId="18235D11">
      <w:pPr>
        <w:pStyle w:val="3"/>
        <w:rPr>
          <w:rFonts w:ascii="黑体" w:hAnsi="黑体" w:eastAsia="黑体" w:cstheme="minorBidi"/>
          <w:kern w:val="2"/>
          <w:sz w:val="32"/>
          <w:szCs w:val="32"/>
          <w:lang w:eastAsia="zh-CN"/>
        </w:rPr>
        <w:sectPr>
          <w:footerReference r:id="rId6" w:type="default"/>
          <w:pgSz w:w="11906" w:h="16838"/>
          <w:pgMar w:top="1440" w:right="1800" w:bottom="1440" w:left="1800" w:header="851" w:footer="992" w:gutter="0"/>
          <w:pgNumType w:fmt="decimal" w:start="1"/>
          <w:cols w:space="425" w:num="1"/>
          <w:docGrid w:type="lines" w:linePitch="312" w:charSpace="0"/>
        </w:sectPr>
      </w:pPr>
    </w:p>
    <w:p w14:paraId="60E1A479">
      <w:pPr>
        <w:pStyle w:val="3"/>
        <w:ind w:firstLine="640" w:firstLineChars="200"/>
        <w:rPr>
          <w:rFonts w:ascii="黑体" w:hAnsi="黑体" w:eastAsia="黑体" w:cstheme="minorBidi"/>
          <w:kern w:val="2"/>
          <w:sz w:val="32"/>
          <w:szCs w:val="32"/>
          <w:lang w:eastAsia="zh-CN"/>
        </w:rPr>
      </w:pPr>
      <w:r>
        <w:rPr>
          <w:rFonts w:hint="eastAsia" w:ascii="黑体" w:hAnsi="黑体" w:eastAsia="黑体" w:cstheme="minorBidi"/>
          <w:kern w:val="2"/>
          <w:sz w:val="32"/>
          <w:szCs w:val="32"/>
          <w:lang w:eastAsia="zh-CN"/>
        </w:rPr>
        <w:t>一、</w:t>
      </w:r>
      <w:r>
        <w:rPr>
          <w:rFonts w:hint="default" w:ascii="黑体" w:hAnsi="黑体" w:eastAsia="黑体" w:cstheme="minorBidi"/>
          <w:kern w:val="2"/>
          <w:sz w:val="32"/>
          <w:szCs w:val="32"/>
          <w:lang w:eastAsia="zh-CN"/>
        </w:rPr>
        <w:t>单位</w:t>
      </w:r>
      <w:r>
        <w:rPr>
          <w:rFonts w:hint="eastAsia" w:ascii="黑体" w:hAnsi="黑体" w:eastAsia="黑体" w:cstheme="minorBidi"/>
          <w:kern w:val="2"/>
          <w:sz w:val="32"/>
          <w:szCs w:val="32"/>
          <w:lang w:eastAsia="zh-CN"/>
        </w:rPr>
        <w:t>主要职责</w:t>
      </w:r>
    </w:p>
    <w:p w14:paraId="37831BDB">
      <w:pPr>
        <w:pStyle w:val="3"/>
        <w:ind w:firstLine="640" w:firstLineChars="200"/>
        <w:rPr>
          <w:rFonts w:hint="eastAsia" w:ascii="黑体" w:hAnsi="黑体" w:eastAsia="黑体" w:cstheme="minorBidi"/>
          <w:kern w:val="2"/>
          <w:sz w:val="32"/>
          <w:szCs w:val="32"/>
          <w:lang w:eastAsia="zh-CN"/>
        </w:rPr>
      </w:pPr>
      <w:r>
        <w:rPr>
          <w:rFonts w:hint="eastAsia" w:ascii="仿宋" w:hAnsi="仿宋" w:eastAsia="仿宋" w:cs="仿宋_GB2312"/>
          <w:kern w:val="2"/>
          <w:sz w:val="32"/>
          <w:szCs w:val="32"/>
          <w:lang w:val="en-US" w:eastAsia="zh-CN" w:bidi="ar-SA"/>
        </w:rPr>
        <w:t>福建省职业技术教育中心的主要职责是： 承担有关职业教育的教学研究、教学指导、教学评价、培训、信息交流、咨询服务等工作。</w:t>
      </w:r>
    </w:p>
    <w:p w14:paraId="3E92949C">
      <w:pPr>
        <w:pStyle w:val="3"/>
        <w:ind w:firstLine="640" w:firstLineChars="200"/>
        <w:rPr>
          <w:rFonts w:ascii="黑体" w:hAnsi="黑体" w:eastAsia="黑体" w:cstheme="minorBidi"/>
          <w:kern w:val="2"/>
          <w:sz w:val="32"/>
          <w:szCs w:val="32"/>
          <w:lang w:eastAsia="zh-CN"/>
        </w:rPr>
      </w:pPr>
      <w:r>
        <w:rPr>
          <w:rFonts w:hint="eastAsia" w:ascii="黑体" w:hAnsi="黑体" w:eastAsia="黑体" w:cstheme="minorBidi"/>
          <w:kern w:val="2"/>
          <w:sz w:val="32"/>
          <w:szCs w:val="32"/>
          <w:lang w:eastAsia="zh-CN"/>
        </w:rPr>
        <w:t>二、</w:t>
      </w:r>
      <w:r>
        <w:rPr>
          <w:rFonts w:hint="default" w:ascii="黑体" w:hAnsi="黑体" w:eastAsia="黑体" w:cstheme="minorBidi"/>
          <w:kern w:val="2"/>
          <w:sz w:val="32"/>
          <w:szCs w:val="32"/>
          <w:lang w:eastAsia="zh-CN"/>
        </w:rPr>
        <w:t>单位</w:t>
      </w:r>
      <w:r>
        <w:rPr>
          <w:rFonts w:hint="eastAsia" w:ascii="黑体" w:hAnsi="黑体" w:eastAsia="黑体" w:cstheme="minorBidi"/>
          <w:kern w:val="2"/>
          <w:sz w:val="32"/>
          <w:szCs w:val="32"/>
          <w:lang w:eastAsia="zh-CN"/>
        </w:rPr>
        <w:t>预算单位构成</w:t>
      </w:r>
    </w:p>
    <w:p w14:paraId="4C2C54A9">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从预算单位构成看，</w:t>
      </w:r>
      <w:bookmarkStart w:id="0" w:name="OLE_LINK1"/>
      <w:r>
        <w:rPr>
          <w:rFonts w:hint="eastAsia" w:ascii="仿宋" w:hAnsi="仿宋" w:eastAsia="仿宋" w:cs="仿宋_GB2312"/>
          <w:sz w:val="32"/>
          <w:szCs w:val="32"/>
          <w:lang w:eastAsia="zh-CN"/>
        </w:rPr>
        <w:t>福建省职业技术教育中心</w:t>
      </w:r>
      <w:bookmarkEnd w:id="0"/>
      <w:r>
        <w:rPr>
          <w:rFonts w:hint="eastAsia" w:ascii="仿宋" w:hAnsi="仿宋" w:eastAsia="仿宋"/>
          <w:sz w:val="32"/>
          <w:szCs w:val="32"/>
        </w:rPr>
        <w:t>包括</w:t>
      </w:r>
      <w:r>
        <w:rPr>
          <w:rFonts w:hint="eastAsia" w:ascii="仿宋" w:hAnsi="仿宋" w:eastAsia="仿宋" w:cs="仿宋_GB2312"/>
          <w:sz w:val="32"/>
          <w:szCs w:val="32"/>
          <w:lang w:val="en-US" w:eastAsia="zh-CN"/>
        </w:rPr>
        <w:t>0</w:t>
      </w:r>
      <w:r>
        <w:rPr>
          <w:rFonts w:hint="eastAsia" w:ascii="仿宋" w:hAnsi="仿宋" w:eastAsia="仿宋"/>
          <w:sz w:val="32"/>
          <w:szCs w:val="32"/>
        </w:rPr>
        <w:t>个机关行政处（科、股）室及</w:t>
      </w:r>
      <w:r>
        <w:rPr>
          <w:rFonts w:hint="eastAsia" w:ascii="仿宋" w:hAnsi="仿宋" w:eastAsia="仿宋" w:cs="仿宋_GB2312"/>
          <w:sz w:val="32"/>
          <w:szCs w:val="32"/>
          <w:lang w:val="en-US" w:eastAsia="zh-CN"/>
        </w:rPr>
        <w:t>0</w:t>
      </w:r>
      <w:r>
        <w:rPr>
          <w:rFonts w:hint="eastAsia" w:ascii="仿宋" w:hAnsi="仿宋" w:eastAsia="仿宋"/>
          <w:sz w:val="32"/>
          <w:szCs w:val="32"/>
        </w:rPr>
        <w:t>个下属单位，其中：列入</w:t>
      </w:r>
      <w:r>
        <w:rPr>
          <w:rFonts w:hint="eastAsia" w:ascii="仿宋" w:hAnsi="仿宋" w:eastAsia="仿宋" w:cs="仿宋_GB2312"/>
          <w:sz w:val="32"/>
          <w:szCs w:val="32"/>
          <w:lang w:val="en-US" w:eastAsia="zh-CN"/>
        </w:rPr>
        <w:t>2025</w:t>
      </w:r>
      <w:r>
        <w:rPr>
          <w:rFonts w:hint="eastAsia" w:ascii="仿宋" w:hAnsi="仿宋" w:eastAsia="仿宋"/>
          <w:sz w:val="32"/>
          <w:szCs w:val="32"/>
        </w:rPr>
        <w:t>年</w:t>
      </w:r>
      <w:r>
        <w:rPr>
          <w:rFonts w:hint="eastAsia" w:ascii="仿宋" w:hAnsi="仿宋" w:eastAsia="仿宋"/>
          <w:sz w:val="32"/>
          <w:szCs w:val="32"/>
          <w:lang w:val="en-US" w:eastAsia="zh-CN"/>
        </w:rPr>
        <w:t>单位</w:t>
      </w:r>
      <w:r>
        <w:rPr>
          <w:rFonts w:hint="eastAsia" w:ascii="仿宋" w:hAnsi="仿宋" w:eastAsia="仿宋"/>
          <w:sz w:val="32"/>
          <w:szCs w:val="32"/>
        </w:rPr>
        <w:t>预算编制范围的单位详细情况见下表：</w:t>
      </w:r>
    </w:p>
    <w:tbl>
      <w:tblPr>
        <w:tblStyle w:val="7"/>
        <w:tblW w:w="7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6140"/>
      </w:tblGrid>
      <w:tr w14:paraId="7D7E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dxa"/>
            <w:shd w:val="clear" w:color="auto" w:fill="auto"/>
          </w:tcPr>
          <w:p w14:paraId="7E0D2A73">
            <w:pPr>
              <w:tabs>
                <w:tab w:val="left" w:pos="7513"/>
              </w:tabs>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序号</w:t>
            </w:r>
          </w:p>
        </w:tc>
        <w:tc>
          <w:tcPr>
            <w:tcW w:w="6140" w:type="dxa"/>
            <w:shd w:val="clear" w:color="auto" w:fill="auto"/>
          </w:tcPr>
          <w:p w14:paraId="7C630F85">
            <w:pPr>
              <w:tabs>
                <w:tab w:val="left" w:pos="7513"/>
              </w:tabs>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单位名称</w:t>
            </w:r>
          </w:p>
        </w:tc>
      </w:tr>
      <w:tr w14:paraId="554C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dxa"/>
            <w:shd w:val="clear" w:color="auto" w:fill="auto"/>
          </w:tcPr>
          <w:p w14:paraId="577079ED">
            <w:pPr>
              <w:tabs>
                <w:tab w:val="left" w:pos="7513"/>
              </w:tabs>
              <w:adjustRightInd w:val="0"/>
              <w:snapToGrid w:val="0"/>
              <w:spacing w:line="600" w:lineRule="exac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1</w:t>
            </w:r>
          </w:p>
        </w:tc>
        <w:tc>
          <w:tcPr>
            <w:tcW w:w="6140" w:type="dxa"/>
            <w:shd w:val="clear" w:color="auto" w:fill="auto"/>
          </w:tcPr>
          <w:p w14:paraId="0CF62553">
            <w:pPr>
              <w:tabs>
                <w:tab w:val="left" w:pos="7513"/>
              </w:tabs>
              <w:adjustRightInd w:val="0"/>
              <w:snapToGrid w:val="0"/>
              <w:spacing w:line="600" w:lineRule="exact"/>
              <w:jc w:val="center"/>
              <w:rPr>
                <w:rFonts w:ascii="仿宋" w:hAnsi="仿宋" w:eastAsia="仿宋"/>
                <w:sz w:val="32"/>
                <w:szCs w:val="32"/>
              </w:rPr>
            </w:pPr>
            <w:r>
              <w:rPr>
                <w:rFonts w:hint="eastAsia" w:ascii="仿宋" w:hAnsi="仿宋" w:eastAsia="仿宋" w:cs="仿宋_GB2312"/>
                <w:sz w:val="32"/>
                <w:szCs w:val="32"/>
                <w:lang w:eastAsia="zh-CN"/>
              </w:rPr>
              <w:t>福建省职业技术教育中心</w:t>
            </w:r>
          </w:p>
        </w:tc>
      </w:tr>
    </w:tbl>
    <w:p w14:paraId="11EFE655">
      <w:pPr>
        <w:tabs>
          <w:tab w:val="left" w:pos="7513"/>
        </w:tabs>
        <w:adjustRightInd w:val="0"/>
        <w:snapToGrid w:val="0"/>
        <w:spacing w:line="60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（注：本</w:t>
      </w:r>
      <w:r>
        <w:rPr>
          <w:rFonts w:hint="eastAsia" w:ascii="楷体" w:hAnsi="楷体" w:eastAsia="楷体" w:cs="仿宋_GB2312"/>
          <w:sz w:val="32"/>
          <w:szCs w:val="32"/>
          <w:lang w:val="en-US" w:eastAsia="zh-CN"/>
        </w:rPr>
        <w:t>单位</w:t>
      </w:r>
      <w:r>
        <w:rPr>
          <w:rFonts w:hint="eastAsia" w:ascii="楷体" w:hAnsi="楷体" w:eastAsia="楷体" w:cs="仿宋_GB2312"/>
          <w:sz w:val="32"/>
          <w:szCs w:val="32"/>
        </w:rPr>
        <w:t>无下属单位。）</w:t>
      </w:r>
    </w:p>
    <w:p w14:paraId="2D6C9BF2">
      <w:pPr>
        <w:tabs>
          <w:tab w:val="left" w:pos="7513"/>
        </w:tabs>
        <w:adjustRightInd w:val="0"/>
        <w:snapToGrid w:val="0"/>
        <w:spacing w:line="600" w:lineRule="exact"/>
        <w:rPr>
          <w:rFonts w:ascii="黑体" w:hAnsi="黑体" w:eastAsia="黑体"/>
          <w:sz w:val="32"/>
          <w:szCs w:val="32"/>
        </w:rPr>
      </w:pPr>
      <w:r>
        <w:rPr>
          <w:rFonts w:hint="eastAsia" w:cs="Times New Roman" w:asciiTheme="majorEastAsia" w:hAnsiTheme="majorEastAsia" w:eastAsiaTheme="majorEastAsia"/>
          <w:kern w:val="0"/>
          <w:sz w:val="36"/>
          <w:szCs w:val="20"/>
        </w:rPr>
        <w:t xml:space="preserve">    </w:t>
      </w:r>
      <w:r>
        <w:rPr>
          <w:rFonts w:hint="eastAsia" w:ascii="黑体" w:hAnsi="黑体" w:eastAsia="黑体"/>
          <w:sz w:val="32"/>
          <w:szCs w:val="32"/>
        </w:rPr>
        <w:t>三、</w:t>
      </w:r>
      <w:r>
        <w:rPr>
          <w:rFonts w:hint="default" w:ascii="黑体" w:hAnsi="黑体" w:eastAsia="黑体"/>
          <w:sz w:val="32"/>
          <w:szCs w:val="32"/>
        </w:rPr>
        <w:t>单位</w:t>
      </w:r>
      <w:r>
        <w:rPr>
          <w:rFonts w:hint="eastAsia" w:ascii="黑体" w:hAnsi="黑体" w:eastAsia="黑体"/>
          <w:sz w:val="32"/>
          <w:szCs w:val="32"/>
        </w:rPr>
        <w:t>主要工作任务</w:t>
      </w:r>
    </w:p>
    <w:p w14:paraId="5B58E51D">
      <w:pPr>
        <w:tabs>
          <w:tab w:val="left" w:pos="7513"/>
        </w:tabs>
        <w:adjustRightInd w:val="0"/>
        <w:snapToGrid w:val="0"/>
        <w:spacing w:line="600" w:lineRule="exact"/>
        <w:ind w:firstLine="480" w:firstLineChars="200"/>
        <w:rPr>
          <w:rFonts w:hint="eastAsia" w:ascii="仿宋" w:hAnsi="仿宋" w:eastAsia="仿宋" w:cs="仿宋_GB2312"/>
          <w:sz w:val="32"/>
          <w:szCs w:val="32"/>
          <w:lang w:eastAsia="zh-CN"/>
        </w:rPr>
      </w:pPr>
      <w:r>
        <w:rPr>
          <w:rFonts w:eastAsia="Times New Roman"/>
          <w:kern w:val="0"/>
          <w:sz w:val="24"/>
        </w:rPr>
        <w:t xml:space="preserve">  </w:t>
      </w:r>
      <w:r>
        <w:rPr>
          <w:rFonts w:hint="eastAsia" w:ascii="仿宋" w:hAnsi="仿宋" w:eastAsia="仿宋" w:cs="仿宋_GB2312"/>
          <w:sz w:val="32"/>
          <w:szCs w:val="32"/>
          <w:lang w:val="en-US" w:eastAsia="zh-CN"/>
        </w:rPr>
        <w:t>中心的主要任务是：1.坚持思想理论武装。把</w:t>
      </w:r>
      <w:r>
        <w:rPr>
          <w:rFonts w:hint="eastAsia" w:ascii="仿宋" w:hAnsi="仿宋" w:eastAsia="仿宋" w:cs="仿宋_GB2312"/>
          <w:sz w:val="32"/>
          <w:szCs w:val="32"/>
          <w:lang w:val="en-US" w:eastAsia="zh-Hans"/>
        </w:rPr>
        <w:t>全面贯彻落实</w:t>
      </w:r>
      <w:r>
        <w:rPr>
          <w:rFonts w:hint="eastAsia" w:ascii="仿宋" w:hAnsi="仿宋" w:eastAsia="仿宋" w:cs="仿宋_GB2312"/>
          <w:sz w:val="32"/>
          <w:szCs w:val="32"/>
          <w:lang w:val="en-US" w:eastAsia="zh-CN"/>
        </w:rPr>
        <w:t xml:space="preserve">党的二十大精神作为重大政治任务，深入学习贯彻习近 </w:t>
      </w:r>
    </w:p>
    <w:p w14:paraId="152EDAD8">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平总书记重要讲话精神和指示批示精神，全面加强党对职业教育工作的领导，以高质量党建引领职业教育高质量发展</w:t>
      </w:r>
      <w:r>
        <w:rPr>
          <w:rFonts w:hint="default" w:ascii="仿宋" w:hAnsi="仿宋" w:eastAsia="仿宋" w:cs="仿宋_GB2312"/>
          <w:sz w:val="32"/>
          <w:szCs w:val="32"/>
          <w:lang w:eastAsia="zh-CN"/>
        </w:rPr>
        <w:t>。</w:t>
      </w:r>
      <w:r>
        <w:rPr>
          <w:rFonts w:hint="eastAsia" w:ascii="仿宋" w:hAnsi="仿宋" w:eastAsia="仿宋" w:cs="仿宋_GB2312"/>
          <w:sz w:val="32"/>
          <w:szCs w:val="32"/>
          <w:lang w:val="en-US" w:eastAsia="zh-CN"/>
        </w:rPr>
        <w:t>宣讲新职教法并抓好贯彻落实；推动专业、课程、双师、实 训等重点领域国家标准落地，引领职业教育内涵建设和高质 量发展。</w:t>
      </w:r>
    </w:p>
    <w:p w14:paraId="5609AB62">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2.强化职业教育类型特色。以助力现代职教体系建设为抓手，“抓两头、提中间”，即一头是类型教育起点，协助 </w:t>
      </w:r>
    </w:p>
    <w:p w14:paraId="0B1DF341">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推进以培养专项能力为主的综合高中、特色高中的普职融通改革；一头是在职业本科人才培养方面下功夫，协助推进高本联培试点。中间层面，在人才培养方案、课程体系、实践教学、产教融合等内涵建设上下功夫，推进高职专科提质培优。做好世界、国家和省级职业院校技能大赛以及金砖国家职业技能大赛有关工作。 </w:t>
      </w:r>
    </w:p>
    <w:p w14:paraId="675ACA07">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3.优化职业教育供给结构。围绕国家发展战略和我省区域重点产业升级和技术变革，通过开展省属中职校新增专业审核，全省中、高职院校专业人才培养方案抽查评价及现场考察等举措，推进产教融合，优化职业教育布局和专业结构， </w:t>
      </w:r>
    </w:p>
    <w:p w14:paraId="0B20FB94">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深化教育供给侧结构性改革，加快构建适应经济社会发展的 </w:t>
      </w:r>
    </w:p>
    <w:p w14:paraId="4B3C4A14">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现代职业教育体系和专业体系。 </w:t>
      </w:r>
    </w:p>
    <w:p w14:paraId="56B54A81">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4.助推职业教育教学改革。围绕落实职业教育国家教学 </w:t>
      </w:r>
    </w:p>
    <w:p w14:paraId="0668A395">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标准体系、提高教师教学科研水平，分区域组织召开教学研 </w:t>
      </w:r>
    </w:p>
    <w:p w14:paraId="7C9C9B67">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讨活动。继续开展课题研究、优秀论文评选等工作，推动“岗 </w:t>
      </w:r>
    </w:p>
    <w:p w14:paraId="4F5A7C68">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课赛证”综合育人机制，促进书证融通；推动新技术、新工艺、新规范、典型生产案例及时纳入教学内容；推动项目教学、情境教学、模块化教学以及现代信息技术与教育教学深度融合，提高课堂教学质量。 </w:t>
      </w:r>
    </w:p>
    <w:p w14:paraId="4B3C1DFB">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5.提升职业教育师资水平。通过加强省级职业院校教师教学创新团队过程管理、组织开展全省学科（专业）教科研组活动、职业教育改革发展典型案例遴选等举措，建设一支 </w:t>
      </w:r>
    </w:p>
    <w:p w14:paraId="221A4194">
      <w:pPr>
        <w:tabs>
          <w:tab w:val="left" w:pos="7513"/>
        </w:tabs>
        <w:adjustRightInd w:val="0"/>
        <w:snapToGrid w:val="0"/>
        <w:spacing w:line="600" w:lineRule="exac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 xml:space="preserve">有效支撑技术技能型人才培养的师德高尚、专兼结合、素质 </w:t>
      </w:r>
    </w:p>
    <w:p w14:paraId="2A82438A">
      <w:pPr>
        <w:tabs>
          <w:tab w:val="left" w:pos="7513"/>
        </w:tabs>
        <w:adjustRightInd w:val="0"/>
        <w:snapToGrid w:val="0"/>
        <w:spacing w:line="600" w:lineRule="exac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优良、技艺精湛、充满活力的高水平结构化师资队伍。</w:t>
      </w:r>
    </w:p>
    <w:p w14:paraId="781086ED">
      <w:pPr>
        <w:tabs>
          <w:tab w:val="left" w:pos="7513"/>
        </w:tabs>
        <w:adjustRightInd w:val="0"/>
        <w:snapToGrid w:val="0"/>
        <w:spacing w:line="600" w:lineRule="exact"/>
        <w:ind w:firstLine="640" w:firstLineChars="200"/>
        <w:rPr>
          <w:rFonts w:hint="eastAsia" w:ascii="仿宋" w:hAnsi="仿宋" w:eastAsia="仿宋" w:cs="仿宋_GB2312"/>
          <w:sz w:val="32"/>
          <w:szCs w:val="32"/>
          <w:lang w:val="en-US" w:eastAsia="zh-CN"/>
        </w:rPr>
      </w:pPr>
    </w:p>
    <w:p w14:paraId="118A3961">
      <w:pPr>
        <w:tabs>
          <w:tab w:val="left" w:pos="7513"/>
        </w:tabs>
        <w:adjustRightInd w:val="0"/>
        <w:snapToGrid w:val="0"/>
        <w:spacing w:line="600" w:lineRule="exact"/>
        <w:ind w:firstLine="640" w:firstLineChars="200"/>
        <w:rPr>
          <w:rFonts w:hint="eastAsia" w:ascii="仿宋" w:hAnsi="仿宋" w:eastAsia="仿宋" w:cs="仿宋_GB2312"/>
          <w:sz w:val="32"/>
          <w:szCs w:val="32"/>
          <w:lang w:val="en-US" w:eastAsia="zh-CN"/>
        </w:rPr>
      </w:pPr>
      <w:r>
        <w:rPr>
          <w:rFonts w:hint="default" w:ascii="仿宋" w:hAnsi="仿宋" w:eastAsia="仿宋" w:cs="仿宋_GB2312"/>
          <w:sz w:val="32"/>
          <w:szCs w:val="32"/>
          <w:lang w:eastAsia="zh-CN"/>
        </w:rPr>
        <w:t>6</w:t>
      </w:r>
      <w:r>
        <w:rPr>
          <w:rFonts w:hint="eastAsia" w:ascii="仿宋" w:hAnsi="仿宋" w:eastAsia="仿宋" w:cs="仿宋_GB2312"/>
          <w:sz w:val="32"/>
          <w:szCs w:val="32"/>
          <w:lang w:val="en-US" w:eastAsia="zh-CN"/>
        </w:rPr>
        <w:t xml:space="preserve">.加强教研员队伍建设。通过教研跟岗实践、专项课题 </w:t>
      </w:r>
    </w:p>
    <w:p w14:paraId="4CF9CF0E">
      <w:pPr>
        <w:tabs>
          <w:tab w:val="left" w:pos="7513"/>
        </w:tabs>
        <w:adjustRightInd w:val="0"/>
        <w:snapToGrid w:val="0"/>
        <w:spacing w:line="600" w:lineRule="exac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 xml:space="preserve">研究等多种途径，采取“走出去、引进来”等多种形式，不 </w:t>
      </w:r>
    </w:p>
    <w:p w14:paraId="57AEF977">
      <w:pPr>
        <w:tabs>
          <w:tab w:val="left" w:pos="7513"/>
        </w:tabs>
        <w:adjustRightInd w:val="0"/>
        <w:snapToGrid w:val="0"/>
        <w:spacing w:line="600" w:lineRule="exac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 xml:space="preserve">断充实教科研力量，全面提高全员教科研能力和水平，努力 </w:t>
      </w:r>
    </w:p>
    <w:p w14:paraId="38C3D1DA">
      <w:pPr>
        <w:tabs>
          <w:tab w:val="left" w:pos="7513"/>
        </w:tabs>
        <w:adjustRightInd w:val="0"/>
        <w:snapToGrid w:val="0"/>
        <w:spacing w:line="600" w:lineRule="exac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 xml:space="preserve">打造一支有现代职业教育理念、有良好教科研理论和实践能 </w:t>
      </w:r>
    </w:p>
    <w:p w14:paraId="3AFF406E">
      <w:pPr>
        <w:tabs>
          <w:tab w:val="left" w:pos="7513"/>
        </w:tabs>
        <w:adjustRightInd w:val="0"/>
        <w:snapToGrid w:val="0"/>
        <w:spacing w:line="600" w:lineRule="exac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力的教职工队伍。</w:t>
      </w:r>
    </w:p>
    <w:p w14:paraId="3A2BABBA">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p>
    <w:p w14:paraId="0C7C25DA">
      <w:pPr>
        <w:pStyle w:val="3"/>
        <w:jc w:val="center"/>
        <w:rPr>
          <w:rFonts w:ascii="黑体" w:hAnsi="黑体" w:eastAsia="黑体"/>
          <w:sz w:val="36"/>
          <w:szCs w:val="36"/>
          <w:lang w:eastAsia="zh-CN"/>
        </w:rPr>
      </w:pPr>
    </w:p>
    <w:p w14:paraId="2FBC940B">
      <w:pPr>
        <w:pStyle w:val="3"/>
        <w:jc w:val="center"/>
        <w:rPr>
          <w:rFonts w:ascii="黑体" w:hAnsi="黑体" w:eastAsia="黑体"/>
          <w:sz w:val="36"/>
          <w:szCs w:val="36"/>
          <w:lang w:eastAsia="zh-CN"/>
        </w:rPr>
      </w:pPr>
    </w:p>
    <w:p w14:paraId="797D99EA">
      <w:pPr>
        <w:pStyle w:val="3"/>
        <w:jc w:val="center"/>
        <w:rPr>
          <w:rFonts w:ascii="黑体" w:hAnsi="黑体" w:eastAsia="黑体"/>
          <w:sz w:val="36"/>
          <w:szCs w:val="36"/>
          <w:lang w:eastAsia="zh-CN"/>
        </w:rPr>
      </w:pPr>
    </w:p>
    <w:p w14:paraId="6A10EC80">
      <w:pPr>
        <w:pStyle w:val="3"/>
        <w:jc w:val="center"/>
        <w:rPr>
          <w:rFonts w:ascii="黑体" w:hAnsi="黑体" w:eastAsia="黑体"/>
          <w:sz w:val="36"/>
          <w:szCs w:val="36"/>
          <w:lang w:eastAsia="zh-CN"/>
        </w:rPr>
      </w:pPr>
    </w:p>
    <w:p w14:paraId="49CFD592">
      <w:pPr>
        <w:pStyle w:val="3"/>
        <w:jc w:val="center"/>
        <w:rPr>
          <w:rFonts w:ascii="黑体" w:hAnsi="黑体" w:eastAsia="黑体"/>
          <w:sz w:val="36"/>
          <w:szCs w:val="36"/>
          <w:lang w:eastAsia="zh-CN"/>
        </w:rPr>
      </w:pPr>
    </w:p>
    <w:p w14:paraId="24E1EA93">
      <w:pPr>
        <w:pStyle w:val="3"/>
        <w:jc w:val="center"/>
        <w:rPr>
          <w:rFonts w:ascii="黑体" w:hAnsi="黑体" w:eastAsia="黑体"/>
          <w:sz w:val="36"/>
          <w:szCs w:val="36"/>
          <w:lang w:eastAsia="zh-CN"/>
        </w:rPr>
      </w:pPr>
    </w:p>
    <w:p w14:paraId="72389EC4">
      <w:pPr>
        <w:pStyle w:val="3"/>
        <w:jc w:val="center"/>
        <w:rPr>
          <w:rFonts w:ascii="黑体" w:hAnsi="黑体" w:eastAsia="黑体"/>
          <w:sz w:val="36"/>
          <w:szCs w:val="36"/>
          <w:lang w:eastAsia="zh-CN"/>
        </w:rPr>
      </w:pPr>
    </w:p>
    <w:p w14:paraId="2A160CB8">
      <w:pPr>
        <w:pStyle w:val="3"/>
        <w:jc w:val="center"/>
        <w:rPr>
          <w:rFonts w:ascii="黑体" w:hAnsi="黑体" w:eastAsia="黑体"/>
          <w:sz w:val="36"/>
          <w:szCs w:val="36"/>
          <w:lang w:eastAsia="zh-CN"/>
        </w:rPr>
      </w:pPr>
    </w:p>
    <w:p w14:paraId="02295BEF">
      <w:pPr>
        <w:pStyle w:val="3"/>
        <w:jc w:val="center"/>
        <w:rPr>
          <w:rFonts w:ascii="黑体" w:hAnsi="黑体" w:eastAsia="黑体"/>
          <w:sz w:val="36"/>
          <w:szCs w:val="36"/>
          <w:lang w:eastAsia="zh-CN"/>
        </w:rPr>
      </w:pPr>
    </w:p>
    <w:p w14:paraId="31FBBB97">
      <w:pPr>
        <w:pStyle w:val="3"/>
        <w:jc w:val="center"/>
        <w:rPr>
          <w:rFonts w:ascii="黑体" w:hAnsi="黑体" w:eastAsia="黑体"/>
          <w:sz w:val="36"/>
          <w:szCs w:val="36"/>
          <w:lang w:eastAsia="zh-CN"/>
        </w:rPr>
      </w:pPr>
    </w:p>
    <w:p w14:paraId="4B6D9698">
      <w:pPr>
        <w:pStyle w:val="3"/>
        <w:jc w:val="center"/>
        <w:rPr>
          <w:rFonts w:ascii="黑体" w:hAnsi="黑体" w:eastAsia="黑体"/>
          <w:sz w:val="36"/>
          <w:szCs w:val="36"/>
          <w:lang w:eastAsia="zh-CN"/>
        </w:rPr>
      </w:pPr>
    </w:p>
    <w:p w14:paraId="34D7230D">
      <w:pPr>
        <w:pStyle w:val="3"/>
        <w:jc w:val="center"/>
        <w:rPr>
          <w:rFonts w:ascii="黑体" w:hAnsi="黑体" w:eastAsia="黑体"/>
          <w:sz w:val="36"/>
          <w:szCs w:val="36"/>
          <w:lang w:eastAsia="zh-CN"/>
        </w:rPr>
      </w:pPr>
    </w:p>
    <w:p w14:paraId="4B4EF045">
      <w:pPr>
        <w:pStyle w:val="3"/>
        <w:jc w:val="center"/>
        <w:rPr>
          <w:rFonts w:ascii="黑体" w:hAnsi="黑体" w:eastAsia="黑体"/>
          <w:sz w:val="36"/>
          <w:szCs w:val="36"/>
          <w:lang w:eastAsia="zh-CN"/>
        </w:rPr>
      </w:pPr>
    </w:p>
    <w:p w14:paraId="0E6CD229">
      <w:pPr>
        <w:pStyle w:val="3"/>
        <w:rPr>
          <w:rFonts w:hint="eastAsia" w:ascii="黑体" w:hAnsi="黑体" w:eastAsia="黑体"/>
          <w:sz w:val="56"/>
          <w:szCs w:val="36"/>
          <w:lang w:eastAsia="zh-CN"/>
        </w:rPr>
        <w:sectPr>
          <w:footerReference r:id="rId7" w:type="default"/>
          <w:pgSz w:w="11906" w:h="16838"/>
          <w:pgMar w:top="1440" w:right="1800" w:bottom="1440" w:left="1800" w:header="851" w:footer="992" w:gutter="0"/>
          <w:pgNumType w:fmt="decimal"/>
          <w:cols w:space="425" w:num="1"/>
          <w:docGrid w:type="lines" w:linePitch="312" w:charSpace="0"/>
        </w:sectPr>
      </w:pPr>
    </w:p>
    <w:p w14:paraId="0D133202">
      <w:pPr>
        <w:rPr>
          <w:lang w:eastAsia="zh-CN"/>
        </w:rPr>
      </w:pPr>
    </w:p>
    <w:p w14:paraId="07A478EC">
      <w:pPr>
        <w:pStyle w:val="3"/>
        <w:jc w:val="center"/>
        <w:rPr>
          <w:rFonts w:ascii="黑体" w:hAnsi="黑体" w:eastAsia="黑体"/>
          <w:sz w:val="36"/>
          <w:szCs w:val="36"/>
          <w:lang w:eastAsia="zh-CN"/>
        </w:rPr>
      </w:pPr>
    </w:p>
    <w:p w14:paraId="01E220EA">
      <w:pPr>
        <w:pStyle w:val="3"/>
        <w:jc w:val="center"/>
        <w:rPr>
          <w:rFonts w:ascii="黑体" w:hAnsi="黑体" w:eastAsia="黑体"/>
          <w:sz w:val="36"/>
          <w:szCs w:val="36"/>
          <w:lang w:eastAsia="zh-CN"/>
        </w:rPr>
      </w:pPr>
    </w:p>
    <w:p w14:paraId="1446A18B">
      <w:pPr>
        <w:pStyle w:val="3"/>
        <w:jc w:val="center"/>
        <w:rPr>
          <w:rFonts w:ascii="黑体" w:hAnsi="黑体" w:eastAsia="黑体"/>
          <w:sz w:val="36"/>
          <w:szCs w:val="36"/>
          <w:lang w:eastAsia="zh-CN"/>
        </w:rPr>
      </w:pPr>
    </w:p>
    <w:p w14:paraId="752E93F4">
      <w:pPr>
        <w:pStyle w:val="3"/>
        <w:jc w:val="center"/>
        <w:rPr>
          <w:rFonts w:ascii="黑体" w:hAnsi="黑体" w:eastAsia="黑体"/>
          <w:sz w:val="36"/>
          <w:szCs w:val="36"/>
          <w:lang w:eastAsia="zh-CN"/>
        </w:rPr>
      </w:pPr>
    </w:p>
    <w:p w14:paraId="491C455C">
      <w:pPr>
        <w:pStyle w:val="3"/>
        <w:jc w:val="center"/>
        <w:rPr>
          <w:rFonts w:ascii="黑体" w:hAnsi="黑体" w:eastAsia="黑体"/>
          <w:sz w:val="36"/>
          <w:szCs w:val="36"/>
          <w:lang w:eastAsia="zh-CN"/>
        </w:rPr>
      </w:pPr>
    </w:p>
    <w:p w14:paraId="532F96E9">
      <w:pPr>
        <w:pStyle w:val="3"/>
        <w:jc w:val="center"/>
        <w:rPr>
          <w:rFonts w:ascii="黑体" w:hAnsi="黑体" w:eastAsia="黑体"/>
          <w:sz w:val="36"/>
          <w:szCs w:val="36"/>
          <w:lang w:eastAsia="zh-CN"/>
        </w:rPr>
      </w:pPr>
    </w:p>
    <w:p w14:paraId="321803E0">
      <w:pPr>
        <w:pStyle w:val="3"/>
        <w:rPr>
          <w:rFonts w:ascii="黑体" w:hAnsi="黑体" w:eastAsia="黑体"/>
          <w:sz w:val="56"/>
          <w:szCs w:val="36"/>
          <w:lang w:eastAsia="zh-CN"/>
        </w:rPr>
      </w:pPr>
      <w:r>
        <w:rPr>
          <w:rFonts w:hint="eastAsia" w:ascii="黑体" w:hAnsi="黑体" w:eastAsia="黑体"/>
          <w:sz w:val="56"/>
          <w:szCs w:val="36"/>
          <w:lang w:eastAsia="zh-CN"/>
        </w:rPr>
        <w:t>第二部分</w:t>
      </w:r>
      <w:r>
        <w:rPr>
          <w:rFonts w:ascii="黑体" w:hAnsi="黑体" w:eastAsia="黑体"/>
          <w:sz w:val="56"/>
          <w:szCs w:val="36"/>
          <w:lang w:eastAsia="zh-CN"/>
        </w:rPr>
        <w:t xml:space="preserve"> </w:t>
      </w:r>
    </w:p>
    <w:p w14:paraId="057D7C3C">
      <w:pPr>
        <w:pStyle w:val="3"/>
        <w:jc w:val="center"/>
        <w:rPr>
          <w:rFonts w:ascii="黑体" w:hAnsi="黑体" w:eastAsia="黑体"/>
          <w:sz w:val="56"/>
          <w:szCs w:val="36"/>
          <w:lang w:eastAsia="zh-CN"/>
        </w:rPr>
      </w:pPr>
      <w:r>
        <w:rPr>
          <w:rFonts w:hint="eastAsia" w:ascii="黑体" w:hAnsi="黑体" w:eastAsia="黑体"/>
          <w:sz w:val="56"/>
          <w:szCs w:val="36"/>
          <w:lang w:val="en-US" w:eastAsia="zh-CN"/>
        </w:rPr>
        <w:t>2025</w:t>
      </w:r>
      <w:r>
        <w:rPr>
          <w:rFonts w:hint="eastAsia" w:ascii="黑体" w:hAnsi="黑体" w:eastAsia="黑体"/>
          <w:sz w:val="56"/>
          <w:szCs w:val="36"/>
          <w:lang w:eastAsia="zh-CN"/>
        </w:rPr>
        <w:t>年度</w:t>
      </w:r>
      <w:r>
        <w:rPr>
          <w:rFonts w:hint="default" w:ascii="黑体" w:hAnsi="黑体" w:eastAsia="黑体"/>
          <w:sz w:val="56"/>
          <w:szCs w:val="36"/>
          <w:lang w:eastAsia="zh-CN"/>
        </w:rPr>
        <w:t>单位</w:t>
      </w:r>
      <w:r>
        <w:rPr>
          <w:rFonts w:hint="eastAsia" w:ascii="黑体" w:hAnsi="黑体" w:eastAsia="黑体"/>
          <w:sz w:val="56"/>
          <w:szCs w:val="36"/>
          <w:lang w:eastAsia="zh-CN"/>
        </w:rPr>
        <w:t>预算表</w:t>
      </w:r>
    </w:p>
    <w:p w14:paraId="3A928E19">
      <w:pPr>
        <w:tabs>
          <w:tab w:val="left" w:pos="7513"/>
        </w:tabs>
        <w:adjustRightInd w:val="0"/>
        <w:snapToGrid w:val="0"/>
        <w:spacing w:line="600" w:lineRule="exact"/>
        <w:rPr>
          <w:rFonts w:asciiTheme="majorEastAsia" w:hAnsiTheme="majorEastAsia" w:eastAsiaTheme="majorEastAsia"/>
          <w:sz w:val="36"/>
        </w:rPr>
        <w:sectPr>
          <w:pgSz w:w="11906" w:h="16838"/>
          <w:pgMar w:top="1440" w:right="1800" w:bottom="1440" w:left="1800" w:header="851" w:footer="992" w:gutter="0"/>
          <w:pgNumType w:fmt="decimal"/>
          <w:cols w:space="425" w:num="1"/>
          <w:docGrid w:type="lines" w:linePitch="312" w:charSpace="0"/>
        </w:sectPr>
      </w:pPr>
    </w:p>
    <w:p w14:paraId="4E4A7BD5">
      <w:pPr>
        <w:tabs>
          <w:tab w:val="left" w:pos="7513"/>
        </w:tabs>
        <w:adjustRightInd w:val="0"/>
        <w:snapToGrid w:val="0"/>
        <w:spacing w:line="600" w:lineRule="exact"/>
        <w:rPr>
          <w:rFonts w:ascii="楷体" w:hAnsi="楷体" w:eastAsia="楷体"/>
          <w:sz w:val="28"/>
          <w:szCs w:val="28"/>
        </w:rPr>
      </w:pPr>
      <w:r>
        <w:rPr>
          <w:rFonts w:hint="eastAsia" w:ascii="黑体" w:hAnsi="黑体" w:eastAsia="黑体"/>
          <w:sz w:val="32"/>
          <w:szCs w:val="32"/>
        </w:rPr>
        <w:t>一、收支预算总表</w:t>
      </w:r>
    </w:p>
    <w:tbl>
      <w:tblPr>
        <w:tblStyle w:val="7"/>
        <w:tblW w:w="8789" w:type="dxa"/>
        <w:tblInd w:w="-34" w:type="dxa"/>
        <w:tblLayout w:type="autofit"/>
        <w:tblCellMar>
          <w:top w:w="0" w:type="dxa"/>
          <w:left w:w="108" w:type="dxa"/>
          <w:bottom w:w="0" w:type="dxa"/>
          <w:right w:w="108" w:type="dxa"/>
        </w:tblCellMar>
      </w:tblPr>
      <w:tblGrid>
        <w:gridCol w:w="2977"/>
        <w:gridCol w:w="1276"/>
        <w:gridCol w:w="3260"/>
        <w:gridCol w:w="1276"/>
      </w:tblGrid>
      <w:tr w14:paraId="10884710">
        <w:tblPrEx>
          <w:tblCellMar>
            <w:top w:w="0" w:type="dxa"/>
            <w:left w:w="108" w:type="dxa"/>
            <w:bottom w:w="0" w:type="dxa"/>
            <w:right w:w="108" w:type="dxa"/>
          </w:tblCellMar>
        </w:tblPrEx>
        <w:trPr>
          <w:trHeight w:val="405" w:hRule="atLeast"/>
        </w:trPr>
        <w:tc>
          <w:tcPr>
            <w:tcW w:w="8789" w:type="dxa"/>
            <w:gridSpan w:val="4"/>
            <w:tcBorders>
              <w:top w:val="nil"/>
              <w:left w:val="nil"/>
              <w:bottom w:val="nil"/>
              <w:right w:val="nil"/>
            </w:tcBorders>
            <w:shd w:val="clear" w:color="auto" w:fill="auto"/>
            <w:noWrap/>
            <w:vAlign w:val="center"/>
          </w:tcPr>
          <w:p w14:paraId="27D531C2">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年度收支预算总表</w:t>
            </w:r>
          </w:p>
        </w:tc>
      </w:tr>
      <w:tr w14:paraId="530A5E4B">
        <w:tblPrEx>
          <w:tblCellMar>
            <w:top w:w="0" w:type="dxa"/>
            <w:left w:w="108" w:type="dxa"/>
            <w:bottom w:w="0" w:type="dxa"/>
            <w:right w:w="108" w:type="dxa"/>
          </w:tblCellMar>
        </w:tblPrEx>
        <w:trPr>
          <w:trHeight w:val="285" w:hRule="atLeast"/>
        </w:trPr>
        <w:tc>
          <w:tcPr>
            <w:tcW w:w="8789" w:type="dxa"/>
            <w:gridSpan w:val="4"/>
            <w:tcBorders>
              <w:top w:val="nil"/>
              <w:left w:val="nil"/>
              <w:bottom w:val="nil"/>
              <w:right w:val="nil"/>
            </w:tcBorders>
            <w:shd w:val="clear" w:color="auto" w:fill="auto"/>
            <w:noWrap/>
            <w:vAlign w:val="bottom"/>
          </w:tcPr>
          <w:p w14:paraId="09F8E707">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2"/>
                <w:szCs w:val="24"/>
              </w:rPr>
              <w:t>单位：万元</w:t>
            </w:r>
          </w:p>
        </w:tc>
      </w:tr>
      <w:tr w14:paraId="2DD1CA82">
        <w:tblPrEx>
          <w:tblCellMar>
            <w:top w:w="0" w:type="dxa"/>
            <w:left w:w="108" w:type="dxa"/>
            <w:bottom w:w="0" w:type="dxa"/>
            <w:right w:w="108" w:type="dxa"/>
          </w:tblCellMar>
        </w:tblPrEx>
        <w:trPr>
          <w:trHeight w:val="402" w:hRule="atLeast"/>
        </w:trPr>
        <w:tc>
          <w:tcPr>
            <w:tcW w:w="425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63E31D6">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收入</w:t>
            </w:r>
          </w:p>
        </w:tc>
        <w:tc>
          <w:tcPr>
            <w:tcW w:w="4536" w:type="dxa"/>
            <w:gridSpan w:val="2"/>
            <w:tcBorders>
              <w:top w:val="single" w:color="auto" w:sz="4" w:space="0"/>
              <w:left w:val="nil"/>
              <w:bottom w:val="single" w:color="auto" w:sz="4" w:space="0"/>
              <w:right w:val="single" w:color="auto" w:sz="4" w:space="0"/>
            </w:tcBorders>
            <w:shd w:val="clear" w:color="auto" w:fill="auto"/>
            <w:noWrap/>
            <w:vAlign w:val="center"/>
          </w:tcPr>
          <w:p w14:paraId="70E3FBF0">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支出</w:t>
            </w:r>
          </w:p>
        </w:tc>
      </w:tr>
      <w:tr w14:paraId="55828C2C">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6B6B867A">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shd w:val="clear" w:color="auto" w:fill="auto"/>
            <w:noWrap/>
            <w:vAlign w:val="center"/>
          </w:tcPr>
          <w:p w14:paraId="1DA91EE4">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c>
          <w:tcPr>
            <w:tcW w:w="3260" w:type="dxa"/>
            <w:tcBorders>
              <w:top w:val="nil"/>
              <w:left w:val="nil"/>
              <w:bottom w:val="single" w:color="auto" w:sz="4" w:space="0"/>
              <w:right w:val="single" w:color="auto" w:sz="4" w:space="0"/>
            </w:tcBorders>
            <w:shd w:val="clear" w:color="auto" w:fill="auto"/>
            <w:noWrap/>
            <w:vAlign w:val="center"/>
          </w:tcPr>
          <w:p w14:paraId="200A4F88">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shd w:val="clear" w:color="auto" w:fill="auto"/>
            <w:noWrap/>
            <w:vAlign w:val="center"/>
          </w:tcPr>
          <w:p w14:paraId="56FBCC93">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r>
      <w:tr w14:paraId="0CEF59D1">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198A3B69">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一、一般公共预算拨款收入</w:t>
            </w:r>
          </w:p>
        </w:tc>
        <w:tc>
          <w:tcPr>
            <w:tcW w:w="1276" w:type="dxa"/>
            <w:tcBorders>
              <w:top w:val="nil"/>
              <w:left w:val="nil"/>
              <w:bottom w:val="single" w:color="auto" w:sz="4" w:space="0"/>
              <w:right w:val="single" w:color="auto" w:sz="4" w:space="0"/>
            </w:tcBorders>
            <w:shd w:val="clear" w:color="auto" w:fill="auto"/>
            <w:vAlign w:val="center"/>
          </w:tcPr>
          <w:p w14:paraId="7FD26C96">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475.85　</w:t>
            </w:r>
          </w:p>
        </w:tc>
        <w:tc>
          <w:tcPr>
            <w:tcW w:w="3260" w:type="dxa"/>
            <w:tcBorders>
              <w:top w:val="nil"/>
              <w:left w:val="nil"/>
              <w:bottom w:val="single" w:color="auto" w:sz="4" w:space="0"/>
              <w:right w:val="single" w:color="auto" w:sz="4" w:space="0"/>
            </w:tcBorders>
            <w:shd w:val="clear" w:color="auto" w:fill="auto"/>
            <w:noWrap/>
            <w:vAlign w:val="center"/>
          </w:tcPr>
          <w:p w14:paraId="4A266F06">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一、一般公共服务支出</w:t>
            </w:r>
          </w:p>
        </w:tc>
        <w:tc>
          <w:tcPr>
            <w:tcW w:w="1276" w:type="dxa"/>
            <w:tcBorders>
              <w:top w:val="nil"/>
              <w:left w:val="nil"/>
              <w:bottom w:val="single" w:color="auto" w:sz="4" w:space="0"/>
              <w:right w:val="single" w:color="auto" w:sz="4" w:space="0"/>
            </w:tcBorders>
            <w:shd w:val="clear" w:color="auto" w:fill="auto"/>
            <w:noWrap/>
            <w:vAlign w:val="center"/>
          </w:tcPr>
          <w:p w14:paraId="51307B87">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185DAC6C">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155F2B57">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二、政府性基金预算拨款收入</w:t>
            </w:r>
          </w:p>
        </w:tc>
        <w:tc>
          <w:tcPr>
            <w:tcW w:w="1276" w:type="dxa"/>
            <w:tcBorders>
              <w:top w:val="nil"/>
              <w:left w:val="nil"/>
              <w:bottom w:val="single" w:color="auto" w:sz="4" w:space="0"/>
              <w:right w:val="single" w:color="auto" w:sz="4" w:space="0"/>
            </w:tcBorders>
            <w:shd w:val="clear" w:color="auto" w:fill="auto"/>
            <w:vAlign w:val="center"/>
          </w:tcPr>
          <w:p w14:paraId="50CC5943">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shd w:val="clear" w:color="auto" w:fill="auto"/>
            <w:noWrap/>
            <w:vAlign w:val="center"/>
          </w:tcPr>
          <w:p w14:paraId="3B74698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二、外交支出</w:t>
            </w:r>
          </w:p>
        </w:tc>
        <w:tc>
          <w:tcPr>
            <w:tcW w:w="1276" w:type="dxa"/>
            <w:tcBorders>
              <w:top w:val="nil"/>
              <w:left w:val="nil"/>
              <w:bottom w:val="single" w:color="auto" w:sz="4" w:space="0"/>
              <w:right w:val="single" w:color="auto" w:sz="4" w:space="0"/>
            </w:tcBorders>
            <w:shd w:val="clear" w:color="auto" w:fill="auto"/>
            <w:vAlign w:val="center"/>
          </w:tcPr>
          <w:p w14:paraId="723B1491">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3F6593D3">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AA2E6AD">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三、国有资本经营预算拨款收入</w:t>
            </w:r>
          </w:p>
        </w:tc>
        <w:tc>
          <w:tcPr>
            <w:tcW w:w="1276" w:type="dxa"/>
            <w:tcBorders>
              <w:top w:val="nil"/>
              <w:left w:val="nil"/>
              <w:bottom w:val="single" w:color="auto" w:sz="4" w:space="0"/>
              <w:right w:val="single" w:color="auto" w:sz="4" w:space="0"/>
            </w:tcBorders>
            <w:shd w:val="clear" w:color="auto" w:fill="auto"/>
            <w:vAlign w:val="center"/>
          </w:tcPr>
          <w:p w14:paraId="7382D2ED">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507F1BBC">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三、国防支出</w:t>
            </w:r>
          </w:p>
        </w:tc>
        <w:tc>
          <w:tcPr>
            <w:tcW w:w="1276" w:type="dxa"/>
            <w:tcBorders>
              <w:top w:val="nil"/>
              <w:left w:val="nil"/>
              <w:bottom w:val="single" w:color="auto" w:sz="4" w:space="0"/>
              <w:right w:val="single" w:color="auto" w:sz="4" w:space="0"/>
            </w:tcBorders>
            <w:shd w:val="clear" w:color="auto" w:fill="auto"/>
            <w:vAlign w:val="center"/>
          </w:tcPr>
          <w:p w14:paraId="040C65C8">
            <w:pPr>
              <w:widowControl/>
              <w:spacing w:line="240" w:lineRule="auto"/>
              <w:jc w:val="right"/>
              <w:rPr>
                <w:rFonts w:ascii="宋体" w:hAnsi="宋体" w:eastAsia="宋体" w:cs="宋体"/>
                <w:kern w:val="0"/>
                <w:sz w:val="18"/>
                <w:szCs w:val="18"/>
              </w:rPr>
            </w:pPr>
          </w:p>
        </w:tc>
      </w:tr>
      <w:tr w14:paraId="440F8A4E">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A9AA257">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四、财政专户管理资金收入</w:t>
            </w:r>
          </w:p>
        </w:tc>
        <w:tc>
          <w:tcPr>
            <w:tcW w:w="1276" w:type="dxa"/>
            <w:tcBorders>
              <w:top w:val="nil"/>
              <w:left w:val="nil"/>
              <w:bottom w:val="single" w:color="auto" w:sz="4" w:space="0"/>
              <w:right w:val="single" w:color="auto" w:sz="4" w:space="0"/>
            </w:tcBorders>
            <w:shd w:val="clear" w:color="auto" w:fill="auto"/>
            <w:vAlign w:val="center"/>
          </w:tcPr>
          <w:p w14:paraId="6647ED13">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shd w:val="clear" w:color="auto" w:fill="auto"/>
            <w:noWrap/>
            <w:vAlign w:val="center"/>
          </w:tcPr>
          <w:p w14:paraId="0518AEB5">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四、公共安全支出</w:t>
            </w:r>
          </w:p>
        </w:tc>
        <w:tc>
          <w:tcPr>
            <w:tcW w:w="1276" w:type="dxa"/>
            <w:tcBorders>
              <w:top w:val="nil"/>
              <w:left w:val="nil"/>
              <w:bottom w:val="single" w:color="auto" w:sz="4" w:space="0"/>
              <w:right w:val="single" w:color="auto" w:sz="4" w:space="0"/>
            </w:tcBorders>
            <w:shd w:val="clear" w:color="auto" w:fill="auto"/>
            <w:vAlign w:val="center"/>
          </w:tcPr>
          <w:p w14:paraId="74D0AA87">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2B1959AA">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92A03AD">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五、事业收入</w:t>
            </w:r>
          </w:p>
        </w:tc>
        <w:tc>
          <w:tcPr>
            <w:tcW w:w="1276" w:type="dxa"/>
            <w:tcBorders>
              <w:top w:val="nil"/>
              <w:left w:val="nil"/>
              <w:bottom w:val="single" w:color="auto" w:sz="4" w:space="0"/>
              <w:right w:val="single" w:color="auto" w:sz="4" w:space="0"/>
            </w:tcBorders>
            <w:shd w:val="clear" w:color="auto" w:fill="auto"/>
            <w:vAlign w:val="center"/>
          </w:tcPr>
          <w:p w14:paraId="7CED073A">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shd w:val="clear" w:color="auto" w:fill="auto"/>
            <w:noWrap/>
            <w:vAlign w:val="center"/>
          </w:tcPr>
          <w:p w14:paraId="09FF3919">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五、教育支出</w:t>
            </w:r>
          </w:p>
        </w:tc>
        <w:tc>
          <w:tcPr>
            <w:tcW w:w="1276" w:type="dxa"/>
            <w:tcBorders>
              <w:top w:val="nil"/>
              <w:left w:val="nil"/>
              <w:bottom w:val="single" w:color="auto" w:sz="4" w:space="0"/>
              <w:right w:val="single" w:color="auto" w:sz="4" w:space="0"/>
            </w:tcBorders>
            <w:shd w:val="clear" w:color="auto" w:fill="auto"/>
            <w:vAlign w:val="center"/>
          </w:tcPr>
          <w:p w14:paraId="2AFDFBEF">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328.74　</w:t>
            </w:r>
          </w:p>
        </w:tc>
      </w:tr>
      <w:tr w14:paraId="704D2A2B">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6E83E46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六、事业单位经营收入</w:t>
            </w:r>
          </w:p>
        </w:tc>
        <w:tc>
          <w:tcPr>
            <w:tcW w:w="1276" w:type="dxa"/>
            <w:tcBorders>
              <w:top w:val="nil"/>
              <w:left w:val="nil"/>
              <w:bottom w:val="single" w:color="auto" w:sz="4" w:space="0"/>
              <w:right w:val="single" w:color="auto" w:sz="4" w:space="0"/>
            </w:tcBorders>
            <w:shd w:val="clear" w:color="auto" w:fill="auto"/>
            <w:vAlign w:val="center"/>
          </w:tcPr>
          <w:p w14:paraId="275F35B3">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shd w:val="clear" w:color="auto" w:fill="auto"/>
            <w:noWrap/>
            <w:vAlign w:val="center"/>
          </w:tcPr>
          <w:p w14:paraId="759C0243">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六、科学技术支出</w:t>
            </w:r>
          </w:p>
        </w:tc>
        <w:tc>
          <w:tcPr>
            <w:tcW w:w="1276" w:type="dxa"/>
            <w:tcBorders>
              <w:top w:val="nil"/>
              <w:left w:val="nil"/>
              <w:bottom w:val="single" w:color="auto" w:sz="4" w:space="0"/>
              <w:right w:val="single" w:color="auto" w:sz="4" w:space="0"/>
            </w:tcBorders>
            <w:shd w:val="clear" w:color="auto" w:fill="auto"/>
            <w:vAlign w:val="center"/>
          </w:tcPr>
          <w:p w14:paraId="1771D5EF">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091617A1">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6892F789">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七、上级补助收入</w:t>
            </w:r>
          </w:p>
        </w:tc>
        <w:tc>
          <w:tcPr>
            <w:tcW w:w="1276" w:type="dxa"/>
            <w:tcBorders>
              <w:top w:val="nil"/>
              <w:left w:val="nil"/>
              <w:bottom w:val="single" w:color="auto" w:sz="4" w:space="0"/>
              <w:right w:val="single" w:color="auto" w:sz="4" w:space="0"/>
            </w:tcBorders>
            <w:shd w:val="clear" w:color="auto" w:fill="auto"/>
            <w:vAlign w:val="center"/>
          </w:tcPr>
          <w:p w14:paraId="4A55A7E0">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0EBEF197">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七、文化旅游体育与传媒支出</w:t>
            </w:r>
          </w:p>
        </w:tc>
        <w:tc>
          <w:tcPr>
            <w:tcW w:w="1276" w:type="dxa"/>
            <w:tcBorders>
              <w:top w:val="nil"/>
              <w:left w:val="nil"/>
              <w:bottom w:val="single" w:color="auto" w:sz="4" w:space="0"/>
              <w:right w:val="single" w:color="auto" w:sz="4" w:space="0"/>
            </w:tcBorders>
            <w:shd w:val="clear" w:color="auto" w:fill="auto"/>
            <w:vAlign w:val="center"/>
          </w:tcPr>
          <w:p w14:paraId="1324B198">
            <w:pPr>
              <w:widowControl/>
              <w:spacing w:line="240" w:lineRule="auto"/>
              <w:jc w:val="right"/>
              <w:rPr>
                <w:rFonts w:ascii="宋体" w:hAnsi="宋体" w:eastAsia="宋体" w:cs="宋体"/>
                <w:kern w:val="0"/>
                <w:sz w:val="18"/>
                <w:szCs w:val="18"/>
              </w:rPr>
            </w:pPr>
          </w:p>
        </w:tc>
      </w:tr>
      <w:tr w14:paraId="4434D290">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303F4DD">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八、附属单位上缴收入</w:t>
            </w:r>
          </w:p>
        </w:tc>
        <w:tc>
          <w:tcPr>
            <w:tcW w:w="1276" w:type="dxa"/>
            <w:tcBorders>
              <w:top w:val="nil"/>
              <w:left w:val="nil"/>
              <w:bottom w:val="single" w:color="auto" w:sz="4" w:space="0"/>
              <w:right w:val="single" w:color="auto" w:sz="4" w:space="0"/>
            </w:tcBorders>
            <w:shd w:val="clear" w:color="auto" w:fill="auto"/>
            <w:vAlign w:val="center"/>
          </w:tcPr>
          <w:p w14:paraId="4B229A78">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5D4C903A">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八、社会保障和就业支出</w:t>
            </w:r>
          </w:p>
        </w:tc>
        <w:tc>
          <w:tcPr>
            <w:tcW w:w="1276" w:type="dxa"/>
            <w:tcBorders>
              <w:top w:val="nil"/>
              <w:left w:val="nil"/>
              <w:bottom w:val="single" w:color="auto" w:sz="4" w:space="0"/>
              <w:right w:val="single" w:color="auto" w:sz="4" w:space="0"/>
            </w:tcBorders>
            <w:shd w:val="clear" w:color="auto" w:fill="auto"/>
            <w:vAlign w:val="center"/>
          </w:tcPr>
          <w:p w14:paraId="441E6235">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78.66</w:t>
            </w:r>
          </w:p>
        </w:tc>
      </w:tr>
      <w:tr w14:paraId="5D96DA19">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A2A7BBA">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九、其他收入</w:t>
            </w:r>
          </w:p>
        </w:tc>
        <w:tc>
          <w:tcPr>
            <w:tcW w:w="1276" w:type="dxa"/>
            <w:tcBorders>
              <w:top w:val="nil"/>
              <w:left w:val="nil"/>
              <w:bottom w:val="single" w:color="auto" w:sz="4" w:space="0"/>
              <w:right w:val="single" w:color="auto" w:sz="4" w:space="0"/>
            </w:tcBorders>
            <w:shd w:val="clear" w:color="auto" w:fill="auto"/>
            <w:vAlign w:val="center"/>
          </w:tcPr>
          <w:p w14:paraId="754E8704">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079118DA">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九、卫生健康支出</w:t>
            </w:r>
          </w:p>
        </w:tc>
        <w:tc>
          <w:tcPr>
            <w:tcW w:w="1276" w:type="dxa"/>
            <w:tcBorders>
              <w:top w:val="nil"/>
              <w:left w:val="nil"/>
              <w:bottom w:val="single" w:color="auto" w:sz="4" w:space="0"/>
              <w:right w:val="single" w:color="auto" w:sz="4" w:space="0"/>
            </w:tcBorders>
            <w:shd w:val="clear" w:color="auto" w:fill="auto"/>
            <w:vAlign w:val="center"/>
          </w:tcPr>
          <w:p w14:paraId="00796E43">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26.75</w:t>
            </w:r>
          </w:p>
        </w:tc>
      </w:tr>
      <w:tr w14:paraId="45623DC2">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A480982">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十、上年结转结余</w:t>
            </w:r>
          </w:p>
        </w:tc>
        <w:tc>
          <w:tcPr>
            <w:tcW w:w="1276" w:type="dxa"/>
            <w:tcBorders>
              <w:top w:val="nil"/>
              <w:left w:val="nil"/>
              <w:bottom w:val="single" w:color="auto" w:sz="4" w:space="0"/>
              <w:right w:val="single" w:color="auto" w:sz="4" w:space="0"/>
            </w:tcBorders>
            <w:shd w:val="clear" w:color="auto" w:fill="auto"/>
            <w:vAlign w:val="center"/>
          </w:tcPr>
          <w:p w14:paraId="588AEB7E">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1FD9751F">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十、节能环保支出</w:t>
            </w:r>
          </w:p>
        </w:tc>
        <w:tc>
          <w:tcPr>
            <w:tcW w:w="1276" w:type="dxa"/>
            <w:tcBorders>
              <w:top w:val="nil"/>
              <w:left w:val="nil"/>
              <w:bottom w:val="single" w:color="auto" w:sz="4" w:space="0"/>
              <w:right w:val="single" w:color="auto" w:sz="4" w:space="0"/>
            </w:tcBorders>
            <w:shd w:val="clear" w:color="auto" w:fill="auto"/>
            <w:vAlign w:val="center"/>
          </w:tcPr>
          <w:p w14:paraId="50A36A30">
            <w:pPr>
              <w:widowControl/>
              <w:spacing w:line="240" w:lineRule="auto"/>
              <w:jc w:val="right"/>
              <w:rPr>
                <w:rFonts w:ascii="宋体" w:hAnsi="宋体" w:eastAsia="宋体" w:cs="宋体"/>
                <w:kern w:val="0"/>
                <w:sz w:val="18"/>
                <w:szCs w:val="18"/>
              </w:rPr>
            </w:pPr>
          </w:p>
        </w:tc>
      </w:tr>
      <w:tr w14:paraId="7F78F990">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B2A2E43">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0B72E981">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79B90E10">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十一、城乡社区支出</w:t>
            </w:r>
          </w:p>
        </w:tc>
        <w:tc>
          <w:tcPr>
            <w:tcW w:w="1276" w:type="dxa"/>
            <w:tcBorders>
              <w:top w:val="nil"/>
              <w:left w:val="nil"/>
              <w:bottom w:val="single" w:color="auto" w:sz="4" w:space="0"/>
              <w:right w:val="single" w:color="auto" w:sz="4" w:space="0"/>
            </w:tcBorders>
            <w:shd w:val="clear" w:color="auto" w:fill="auto"/>
            <w:vAlign w:val="center"/>
          </w:tcPr>
          <w:p w14:paraId="7A3B8691">
            <w:pPr>
              <w:widowControl/>
              <w:spacing w:line="240" w:lineRule="auto"/>
              <w:jc w:val="right"/>
              <w:rPr>
                <w:rFonts w:ascii="宋体" w:hAnsi="宋体" w:eastAsia="宋体" w:cs="宋体"/>
                <w:kern w:val="0"/>
                <w:sz w:val="18"/>
                <w:szCs w:val="18"/>
              </w:rPr>
            </w:pPr>
          </w:p>
        </w:tc>
      </w:tr>
      <w:tr w14:paraId="72BBEE54">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4A9F25B">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4347A9D">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6CABFFEE">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十二、农林水支出</w:t>
            </w:r>
          </w:p>
        </w:tc>
        <w:tc>
          <w:tcPr>
            <w:tcW w:w="1276" w:type="dxa"/>
            <w:tcBorders>
              <w:top w:val="nil"/>
              <w:left w:val="nil"/>
              <w:bottom w:val="single" w:color="auto" w:sz="4" w:space="0"/>
              <w:right w:val="single" w:color="auto" w:sz="4" w:space="0"/>
            </w:tcBorders>
            <w:shd w:val="clear" w:color="auto" w:fill="auto"/>
            <w:vAlign w:val="center"/>
          </w:tcPr>
          <w:p w14:paraId="119EC918">
            <w:pPr>
              <w:widowControl/>
              <w:spacing w:line="240" w:lineRule="auto"/>
              <w:jc w:val="right"/>
              <w:rPr>
                <w:rFonts w:ascii="宋体" w:hAnsi="宋体" w:eastAsia="宋体" w:cs="宋体"/>
                <w:kern w:val="0"/>
                <w:sz w:val="18"/>
                <w:szCs w:val="18"/>
              </w:rPr>
            </w:pPr>
          </w:p>
        </w:tc>
      </w:tr>
      <w:tr w14:paraId="35853B07">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C09E968">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2701C91">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724D86C4">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十三、交通运输支出</w:t>
            </w:r>
          </w:p>
        </w:tc>
        <w:tc>
          <w:tcPr>
            <w:tcW w:w="1276" w:type="dxa"/>
            <w:tcBorders>
              <w:top w:val="nil"/>
              <w:left w:val="nil"/>
              <w:bottom w:val="single" w:color="auto" w:sz="4" w:space="0"/>
              <w:right w:val="single" w:color="auto" w:sz="4" w:space="0"/>
            </w:tcBorders>
            <w:shd w:val="clear" w:color="auto" w:fill="auto"/>
            <w:vAlign w:val="center"/>
          </w:tcPr>
          <w:p w14:paraId="0996EF15">
            <w:pPr>
              <w:widowControl/>
              <w:spacing w:line="240" w:lineRule="auto"/>
              <w:jc w:val="right"/>
              <w:rPr>
                <w:rFonts w:ascii="宋体" w:hAnsi="宋体" w:eastAsia="宋体" w:cs="宋体"/>
                <w:kern w:val="0"/>
                <w:sz w:val="18"/>
                <w:szCs w:val="18"/>
              </w:rPr>
            </w:pPr>
          </w:p>
        </w:tc>
      </w:tr>
      <w:tr w14:paraId="0728AB23">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B87938B">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4F5908A">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2E3616C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十四、资源勘探工业信息等支出</w:t>
            </w:r>
          </w:p>
        </w:tc>
        <w:tc>
          <w:tcPr>
            <w:tcW w:w="1276" w:type="dxa"/>
            <w:tcBorders>
              <w:top w:val="nil"/>
              <w:left w:val="nil"/>
              <w:bottom w:val="single" w:color="auto" w:sz="4" w:space="0"/>
              <w:right w:val="single" w:color="auto" w:sz="4" w:space="0"/>
            </w:tcBorders>
            <w:shd w:val="clear" w:color="auto" w:fill="auto"/>
            <w:vAlign w:val="center"/>
          </w:tcPr>
          <w:p w14:paraId="69566433">
            <w:pPr>
              <w:widowControl/>
              <w:spacing w:line="240" w:lineRule="auto"/>
              <w:jc w:val="right"/>
              <w:rPr>
                <w:rFonts w:ascii="宋体" w:hAnsi="宋体" w:eastAsia="宋体" w:cs="宋体"/>
                <w:kern w:val="0"/>
                <w:sz w:val="18"/>
                <w:szCs w:val="18"/>
              </w:rPr>
            </w:pPr>
          </w:p>
        </w:tc>
      </w:tr>
      <w:tr w14:paraId="062F1F4A">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4E35BBF">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48B7E95">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66C005D4">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十五、商业服务业等支出</w:t>
            </w:r>
          </w:p>
        </w:tc>
        <w:tc>
          <w:tcPr>
            <w:tcW w:w="1276" w:type="dxa"/>
            <w:tcBorders>
              <w:top w:val="nil"/>
              <w:left w:val="nil"/>
              <w:bottom w:val="single" w:color="auto" w:sz="4" w:space="0"/>
              <w:right w:val="single" w:color="auto" w:sz="4" w:space="0"/>
            </w:tcBorders>
            <w:shd w:val="clear" w:color="auto" w:fill="auto"/>
            <w:vAlign w:val="center"/>
          </w:tcPr>
          <w:p w14:paraId="7CAB0824">
            <w:pPr>
              <w:widowControl/>
              <w:spacing w:line="240" w:lineRule="auto"/>
              <w:jc w:val="right"/>
              <w:rPr>
                <w:rFonts w:ascii="宋体" w:hAnsi="宋体" w:eastAsia="宋体" w:cs="宋体"/>
                <w:kern w:val="0"/>
                <w:sz w:val="18"/>
                <w:szCs w:val="18"/>
              </w:rPr>
            </w:pPr>
          </w:p>
        </w:tc>
      </w:tr>
      <w:tr w14:paraId="3F8C819E">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BE568EF">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1904368D">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30BBB86E">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十六、金融支出</w:t>
            </w:r>
          </w:p>
        </w:tc>
        <w:tc>
          <w:tcPr>
            <w:tcW w:w="1276" w:type="dxa"/>
            <w:tcBorders>
              <w:top w:val="nil"/>
              <w:left w:val="nil"/>
              <w:bottom w:val="single" w:color="auto" w:sz="4" w:space="0"/>
              <w:right w:val="single" w:color="auto" w:sz="4" w:space="0"/>
            </w:tcBorders>
            <w:shd w:val="clear" w:color="auto" w:fill="auto"/>
            <w:vAlign w:val="center"/>
          </w:tcPr>
          <w:p w14:paraId="2F75A948">
            <w:pPr>
              <w:widowControl/>
              <w:spacing w:line="240" w:lineRule="auto"/>
              <w:jc w:val="right"/>
              <w:rPr>
                <w:rFonts w:ascii="宋体" w:hAnsi="宋体" w:eastAsia="宋体" w:cs="宋体"/>
                <w:kern w:val="0"/>
                <w:sz w:val="18"/>
                <w:szCs w:val="18"/>
              </w:rPr>
            </w:pPr>
          </w:p>
        </w:tc>
      </w:tr>
      <w:tr w14:paraId="1AEB4694">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8A7028D">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0342B76">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12C4B4F5">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十七、援助其他地区支出</w:t>
            </w:r>
          </w:p>
        </w:tc>
        <w:tc>
          <w:tcPr>
            <w:tcW w:w="1276" w:type="dxa"/>
            <w:tcBorders>
              <w:top w:val="nil"/>
              <w:left w:val="nil"/>
              <w:bottom w:val="single" w:color="auto" w:sz="4" w:space="0"/>
              <w:right w:val="single" w:color="auto" w:sz="4" w:space="0"/>
            </w:tcBorders>
            <w:shd w:val="clear" w:color="auto" w:fill="auto"/>
            <w:vAlign w:val="center"/>
          </w:tcPr>
          <w:p w14:paraId="19E3B430">
            <w:pPr>
              <w:widowControl/>
              <w:spacing w:line="240" w:lineRule="auto"/>
              <w:jc w:val="right"/>
              <w:rPr>
                <w:rFonts w:ascii="宋体" w:hAnsi="宋体" w:eastAsia="宋体" w:cs="宋体"/>
                <w:kern w:val="0"/>
                <w:sz w:val="18"/>
                <w:szCs w:val="18"/>
              </w:rPr>
            </w:pPr>
          </w:p>
        </w:tc>
      </w:tr>
      <w:tr w14:paraId="075593C7">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1ADDB3F8">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0998725">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3A3532D4">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十八、自然资源海洋气象等支出</w:t>
            </w:r>
          </w:p>
        </w:tc>
        <w:tc>
          <w:tcPr>
            <w:tcW w:w="1276" w:type="dxa"/>
            <w:tcBorders>
              <w:top w:val="nil"/>
              <w:left w:val="nil"/>
              <w:bottom w:val="single" w:color="auto" w:sz="4" w:space="0"/>
              <w:right w:val="single" w:color="auto" w:sz="4" w:space="0"/>
            </w:tcBorders>
            <w:shd w:val="clear" w:color="auto" w:fill="auto"/>
            <w:vAlign w:val="center"/>
          </w:tcPr>
          <w:p w14:paraId="379A248D">
            <w:pPr>
              <w:widowControl/>
              <w:spacing w:line="240" w:lineRule="auto"/>
              <w:jc w:val="right"/>
              <w:rPr>
                <w:rFonts w:ascii="宋体" w:hAnsi="宋体" w:eastAsia="宋体" w:cs="宋体"/>
                <w:kern w:val="0"/>
                <w:sz w:val="18"/>
                <w:szCs w:val="18"/>
              </w:rPr>
            </w:pPr>
          </w:p>
        </w:tc>
      </w:tr>
      <w:tr w14:paraId="1BEB0511">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F7DA1BF">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549D9D7A">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6905EF4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十九、住房保障支出</w:t>
            </w:r>
          </w:p>
        </w:tc>
        <w:tc>
          <w:tcPr>
            <w:tcW w:w="1276" w:type="dxa"/>
            <w:tcBorders>
              <w:top w:val="nil"/>
              <w:left w:val="nil"/>
              <w:bottom w:val="single" w:color="auto" w:sz="4" w:space="0"/>
              <w:right w:val="single" w:color="auto" w:sz="4" w:space="0"/>
            </w:tcBorders>
            <w:shd w:val="clear" w:color="auto" w:fill="auto"/>
            <w:vAlign w:val="center"/>
          </w:tcPr>
          <w:p w14:paraId="52402BA1">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41.7</w:t>
            </w:r>
          </w:p>
        </w:tc>
      </w:tr>
      <w:tr w14:paraId="053FD7C4">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4F639C3">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5D3BDB8E">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4A4FA567">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二十、粮油物资储备支出</w:t>
            </w:r>
          </w:p>
        </w:tc>
        <w:tc>
          <w:tcPr>
            <w:tcW w:w="1276" w:type="dxa"/>
            <w:tcBorders>
              <w:top w:val="nil"/>
              <w:left w:val="nil"/>
              <w:bottom w:val="single" w:color="auto" w:sz="4" w:space="0"/>
              <w:right w:val="single" w:color="auto" w:sz="4" w:space="0"/>
            </w:tcBorders>
            <w:shd w:val="clear" w:color="auto" w:fill="auto"/>
            <w:vAlign w:val="center"/>
          </w:tcPr>
          <w:p w14:paraId="13105024">
            <w:pPr>
              <w:widowControl/>
              <w:spacing w:line="240" w:lineRule="auto"/>
              <w:jc w:val="right"/>
              <w:rPr>
                <w:rFonts w:ascii="宋体" w:hAnsi="宋体" w:eastAsia="宋体" w:cs="宋体"/>
                <w:kern w:val="0"/>
                <w:sz w:val="18"/>
                <w:szCs w:val="18"/>
              </w:rPr>
            </w:pPr>
          </w:p>
        </w:tc>
      </w:tr>
      <w:tr w14:paraId="43185A8E">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FE17201">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4712BC5A">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2D95538C">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二十一、国有资本经营预算支出</w:t>
            </w:r>
          </w:p>
        </w:tc>
        <w:tc>
          <w:tcPr>
            <w:tcW w:w="1276" w:type="dxa"/>
            <w:tcBorders>
              <w:top w:val="nil"/>
              <w:left w:val="nil"/>
              <w:bottom w:val="single" w:color="auto" w:sz="4" w:space="0"/>
              <w:right w:val="single" w:color="auto" w:sz="4" w:space="0"/>
            </w:tcBorders>
            <w:shd w:val="clear" w:color="auto" w:fill="auto"/>
            <w:vAlign w:val="center"/>
          </w:tcPr>
          <w:p w14:paraId="23E0856B">
            <w:pPr>
              <w:widowControl/>
              <w:spacing w:line="240" w:lineRule="auto"/>
              <w:jc w:val="right"/>
              <w:rPr>
                <w:rFonts w:ascii="宋体" w:hAnsi="宋体" w:eastAsia="宋体" w:cs="宋体"/>
                <w:kern w:val="0"/>
                <w:sz w:val="18"/>
                <w:szCs w:val="18"/>
              </w:rPr>
            </w:pPr>
          </w:p>
        </w:tc>
      </w:tr>
      <w:tr w14:paraId="3F68E6A6">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691BC92">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32ACD1D0">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28D14B76">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二十二、灾害防治及应急管理支出</w:t>
            </w:r>
          </w:p>
        </w:tc>
        <w:tc>
          <w:tcPr>
            <w:tcW w:w="1276" w:type="dxa"/>
            <w:tcBorders>
              <w:top w:val="nil"/>
              <w:left w:val="nil"/>
              <w:bottom w:val="single" w:color="auto" w:sz="4" w:space="0"/>
              <w:right w:val="single" w:color="auto" w:sz="4" w:space="0"/>
            </w:tcBorders>
            <w:shd w:val="clear" w:color="auto" w:fill="auto"/>
            <w:vAlign w:val="center"/>
          </w:tcPr>
          <w:p w14:paraId="0DD6C435">
            <w:pPr>
              <w:widowControl/>
              <w:spacing w:line="240" w:lineRule="auto"/>
              <w:jc w:val="right"/>
              <w:rPr>
                <w:rFonts w:ascii="宋体" w:hAnsi="宋体" w:eastAsia="宋体" w:cs="宋体"/>
                <w:kern w:val="0"/>
                <w:sz w:val="18"/>
                <w:szCs w:val="18"/>
              </w:rPr>
            </w:pPr>
          </w:p>
        </w:tc>
      </w:tr>
      <w:tr w14:paraId="37EB2561">
        <w:tblPrEx>
          <w:tblCellMar>
            <w:top w:w="0" w:type="dxa"/>
            <w:left w:w="108" w:type="dxa"/>
            <w:bottom w:w="0" w:type="dxa"/>
            <w:right w:w="108" w:type="dxa"/>
          </w:tblCellMar>
        </w:tblPrEx>
        <w:trPr>
          <w:trHeight w:val="458"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672AB3F8">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572C84C">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33998E1B">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二十三、其他支出</w:t>
            </w:r>
          </w:p>
        </w:tc>
        <w:tc>
          <w:tcPr>
            <w:tcW w:w="1276" w:type="dxa"/>
            <w:tcBorders>
              <w:top w:val="nil"/>
              <w:left w:val="nil"/>
              <w:bottom w:val="single" w:color="auto" w:sz="4" w:space="0"/>
              <w:right w:val="single" w:color="auto" w:sz="4" w:space="0"/>
            </w:tcBorders>
            <w:shd w:val="clear" w:color="auto" w:fill="auto"/>
            <w:vAlign w:val="center"/>
          </w:tcPr>
          <w:p w14:paraId="5E52330D">
            <w:pPr>
              <w:widowControl/>
              <w:spacing w:line="240" w:lineRule="auto"/>
              <w:jc w:val="right"/>
              <w:rPr>
                <w:rFonts w:ascii="宋体" w:hAnsi="宋体" w:eastAsia="宋体" w:cs="宋体"/>
                <w:kern w:val="0"/>
                <w:sz w:val="18"/>
                <w:szCs w:val="18"/>
              </w:rPr>
            </w:pPr>
          </w:p>
        </w:tc>
      </w:tr>
      <w:tr w14:paraId="12357E23">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C5D7B0F">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E4E526C">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7F8DD995">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二十四、债务还本支出</w:t>
            </w:r>
          </w:p>
        </w:tc>
        <w:tc>
          <w:tcPr>
            <w:tcW w:w="1276" w:type="dxa"/>
            <w:tcBorders>
              <w:top w:val="nil"/>
              <w:left w:val="nil"/>
              <w:bottom w:val="single" w:color="auto" w:sz="4" w:space="0"/>
              <w:right w:val="single" w:color="auto" w:sz="4" w:space="0"/>
            </w:tcBorders>
            <w:shd w:val="clear" w:color="auto" w:fill="auto"/>
            <w:vAlign w:val="center"/>
          </w:tcPr>
          <w:p w14:paraId="2F65C477">
            <w:pPr>
              <w:widowControl/>
              <w:spacing w:line="240" w:lineRule="auto"/>
              <w:jc w:val="right"/>
              <w:rPr>
                <w:rFonts w:ascii="宋体" w:hAnsi="宋体" w:eastAsia="宋体" w:cs="宋体"/>
                <w:kern w:val="0"/>
                <w:sz w:val="18"/>
                <w:szCs w:val="18"/>
              </w:rPr>
            </w:pPr>
          </w:p>
        </w:tc>
      </w:tr>
      <w:tr w14:paraId="42B1DCD2">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891DE95">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0CBBE317">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742DDDE4">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二十五、债务付息支出</w:t>
            </w:r>
          </w:p>
        </w:tc>
        <w:tc>
          <w:tcPr>
            <w:tcW w:w="1276" w:type="dxa"/>
            <w:tcBorders>
              <w:top w:val="nil"/>
              <w:left w:val="nil"/>
              <w:bottom w:val="single" w:color="auto" w:sz="4" w:space="0"/>
              <w:right w:val="single" w:color="auto" w:sz="4" w:space="0"/>
            </w:tcBorders>
            <w:shd w:val="clear" w:color="auto" w:fill="auto"/>
            <w:vAlign w:val="center"/>
          </w:tcPr>
          <w:p w14:paraId="498DCF1F">
            <w:pPr>
              <w:widowControl/>
              <w:spacing w:line="240" w:lineRule="auto"/>
              <w:jc w:val="right"/>
              <w:rPr>
                <w:rFonts w:ascii="宋体" w:hAnsi="宋体" w:eastAsia="宋体" w:cs="宋体"/>
                <w:kern w:val="0"/>
                <w:sz w:val="18"/>
                <w:szCs w:val="18"/>
              </w:rPr>
            </w:pPr>
          </w:p>
        </w:tc>
      </w:tr>
      <w:tr w14:paraId="4B3BCABE">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07AE275">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46B528D8">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shd w:val="clear" w:color="auto" w:fill="auto"/>
            <w:noWrap/>
            <w:vAlign w:val="center"/>
          </w:tcPr>
          <w:p w14:paraId="5ED55034">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二十六、债务发行费用支出</w:t>
            </w:r>
          </w:p>
        </w:tc>
        <w:tc>
          <w:tcPr>
            <w:tcW w:w="1276" w:type="dxa"/>
            <w:tcBorders>
              <w:top w:val="nil"/>
              <w:left w:val="nil"/>
              <w:bottom w:val="single" w:color="auto" w:sz="4" w:space="0"/>
              <w:right w:val="single" w:color="auto" w:sz="4" w:space="0"/>
            </w:tcBorders>
            <w:shd w:val="clear" w:color="auto" w:fill="auto"/>
            <w:vAlign w:val="center"/>
          </w:tcPr>
          <w:p w14:paraId="0F424BB6">
            <w:pPr>
              <w:widowControl/>
              <w:spacing w:line="240" w:lineRule="auto"/>
              <w:jc w:val="right"/>
              <w:rPr>
                <w:rFonts w:ascii="宋体" w:hAnsi="宋体" w:eastAsia="宋体" w:cs="宋体"/>
                <w:kern w:val="0"/>
                <w:sz w:val="18"/>
                <w:szCs w:val="18"/>
              </w:rPr>
            </w:pPr>
          </w:p>
        </w:tc>
      </w:tr>
      <w:tr w14:paraId="0C06ABD7">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4A19790">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收入合计</w:t>
            </w:r>
          </w:p>
        </w:tc>
        <w:tc>
          <w:tcPr>
            <w:tcW w:w="1276" w:type="dxa"/>
            <w:tcBorders>
              <w:top w:val="nil"/>
              <w:left w:val="nil"/>
              <w:bottom w:val="single" w:color="auto" w:sz="4" w:space="0"/>
              <w:right w:val="single" w:color="auto" w:sz="4" w:space="0"/>
            </w:tcBorders>
            <w:shd w:val="clear" w:color="auto" w:fill="auto"/>
            <w:vAlign w:val="center"/>
          </w:tcPr>
          <w:p w14:paraId="58471627">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475.85　</w:t>
            </w:r>
          </w:p>
        </w:tc>
        <w:tc>
          <w:tcPr>
            <w:tcW w:w="3260" w:type="dxa"/>
            <w:tcBorders>
              <w:top w:val="nil"/>
              <w:left w:val="nil"/>
              <w:bottom w:val="single" w:color="auto" w:sz="4" w:space="0"/>
              <w:right w:val="single" w:color="auto" w:sz="4" w:space="0"/>
            </w:tcBorders>
            <w:shd w:val="clear" w:color="auto" w:fill="auto"/>
            <w:noWrap/>
            <w:vAlign w:val="center"/>
          </w:tcPr>
          <w:p w14:paraId="47BCF6E3">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支出合计</w:t>
            </w:r>
          </w:p>
        </w:tc>
        <w:tc>
          <w:tcPr>
            <w:tcW w:w="1276" w:type="dxa"/>
            <w:tcBorders>
              <w:top w:val="nil"/>
              <w:left w:val="nil"/>
              <w:bottom w:val="single" w:color="auto" w:sz="4" w:space="0"/>
              <w:right w:val="single" w:color="auto" w:sz="4" w:space="0"/>
            </w:tcBorders>
            <w:shd w:val="clear" w:color="auto" w:fill="auto"/>
            <w:vAlign w:val="center"/>
          </w:tcPr>
          <w:p w14:paraId="6F1BE7AE">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475.85　</w:t>
            </w:r>
          </w:p>
        </w:tc>
      </w:tr>
    </w:tbl>
    <w:p w14:paraId="379BA403">
      <w:pPr>
        <w:tabs>
          <w:tab w:val="left" w:pos="7513"/>
        </w:tabs>
        <w:adjustRightInd w:val="0"/>
        <w:snapToGrid w:val="0"/>
        <w:spacing w:line="600" w:lineRule="exact"/>
        <w:rPr>
          <w:rFonts w:hint="eastAsia"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p>
    <w:p w14:paraId="12AD97D4">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二、收入预算总表</w:t>
      </w:r>
    </w:p>
    <w:tbl>
      <w:tblPr>
        <w:tblStyle w:val="7"/>
        <w:tblW w:w="13907" w:type="dxa"/>
        <w:tblInd w:w="93" w:type="dxa"/>
        <w:tblLayout w:type="fixed"/>
        <w:tblCellMar>
          <w:top w:w="0" w:type="dxa"/>
          <w:left w:w="108" w:type="dxa"/>
          <w:bottom w:w="0" w:type="dxa"/>
          <w:right w:w="108" w:type="dxa"/>
        </w:tblCellMar>
      </w:tblPr>
      <w:tblGrid>
        <w:gridCol w:w="1149"/>
        <w:gridCol w:w="91"/>
        <w:gridCol w:w="1824"/>
        <w:gridCol w:w="969"/>
        <w:gridCol w:w="913"/>
        <w:gridCol w:w="982"/>
        <w:gridCol w:w="891"/>
        <w:gridCol w:w="1134"/>
        <w:gridCol w:w="993"/>
        <w:gridCol w:w="992"/>
        <w:gridCol w:w="992"/>
        <w:gridCol w:w="992"/>
        <w:gridCol w:w="993"/>
        <w:gridCol w:w="992"/>
      </w:tblGrid>
      <w:tr w14:paraId="75264995">
        <w:tblPrEx>
          <w:tblCellMar>
            <w:top w:w="0" w:type="dxa"/>
            <w:left w:w="108" w:type="dxa"/>
            <w:bottom w:w="0" w:type="dxa"/>
            <w:right w:w="108" w:type="dxa"/>
          </w:tblCellMar>
        </w:tblPrEx>
        <w:trPr>
          <w:trHeight w:val="582" w:hRule="atLeast"/>
        </w:trPr>
        <w:tc>
          <w:tcPr>
            <w:tcW w:w="13907" w:type="dxa"/>
            <w:gridSpan w:val="14"/>
            <w:tcBorders>
              <w:top w:val="nil"/>
              <w:left w:val="nil"/>
              <w:bottom w:val="nil"/>
              <w:right w:val="nil"/>
            </w:tcBorders>
          </w:tcPr>
          <w:p w14:paraId="004FDC37">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年度收入预算总表</w:t>
            </w:r>
          </w:p>
        </w:tc>
      </w:tr>
      <w:tr w14:paraId="2C20163E">
        <w:tblPrEx>
          <w:tblCellMar>
            <w:top w:w="0" w:type="dxa"/>
            <w:left w:w="108" w:type="dxa"/>
            <w:bottom w:w="0" w:type="dxa"/>
            <w:right w:w="108" w:type="dxa"/>
          </w:tblCellMar>
        </w:tblPrEx>
        <w:trPr>
          <w:trHeight w:val="510" w:hRule="atLeast"/>
        </w:trPr>
        <w:tc>
          <w:tcPr>
            <w:tcW w:w="1240" w:type="dxa"/>
            <w:gridSpan w:val="2"/>
            <w:tcBorders>
              <w:top w:val="nil"/>
              <w:left w:val="nil"/>
              <w:bottom w:val="single" w:color="auto" w:sz="4" w:space="0"/>
              <w:right w:val="nil"/>
            </w:tcBorders>
            <w:shd w:val="clear" w:color="auto" w:fill="auto"/>
            <w:noWrap/>
            <w:vAlign w:val="bottom"/>
          </w:tcPr>
          <w:p w14:paraId="06C95902">
            <w:pPr>
              <w:widowControl/>
              <w:spacing w:line="240" w:lineRule="auto"/>
              <w:jc w:val="left"/>
              <w:rPr>
                <w:rFonts w:ascii="宋体" w:hAnsi="宋体" w:eastAsia="宋体" w:cs="宋体"/>
                <w:kern w:val="0"/>
                <w:sz w:val="24"/>
                <w:szCs w:val="24"/>
              </w:rPr>
            </w:pPr>
          </w:p>
        </w:tc>
        <w:tc>
          <w:tcPr>
            <w:tcW w:w="1824" w:type="dxa"/>
            <w:tcBorders>
              <w:top w:val="nil"/>
              <w:left w:val="nil"/>
              <w:bottom w:val="single" w:color="auto" w:sz="4" w:space="0"/>
              <w:right w:val="nil"/>
            </w:tcBorders>
            <w:shd w:val="clear" w:color="auto" w:fill="auto"/>
            <w:noWrap/>
            <w:vAlign w:val="bottom"/>
          </w:tcPr>
          <w:p w14:paraId="4D2267D7">
            <w:pPr>
              <w:widowControl/>
              <w:spacing w:line="240" w:lineRule="auto"/>
              <w:jc w:val="left"/>
              <w:rPr>
                <w:rFonts w:ascii="宋体" w:hAnsi="宋体" w:eastAsia="宋体" w:cs="宋体"/>
                <w:kern w:val="0"/>
                <w:sz w:val="24"/>
                <w:szCs w:val="24"/>
              </w:rPr>
            </w:pPr>
          </w:p>
        </w:tc>
        <w:tc>
          <w:tcPr>
            <w:tcW w:w="969" w:type="dxa"/>
            <w:tcBorders>
              <w:top w:val="nil"/>
              <w:left w:val="nil"/>
              <w:bottom w:val="single" w:color="auto" w:sz="4" w:space="0"/>
              <w:right w:val="nil"/>
            </w:tcBorders>
            <w:shd w:val="clear" w:color="auto" w:fill="auto"/>
            <w:vAlign w:val="center"/>
          </w:tcPr>
          <w:p w14:paraId="1D870748">
            <w:pPr>
              <w:widowControl/>
              <w:spacing w:line="240" w:lineRule="auto"/>
              <w:jc w:val="center"/>
              <w:rPr>
                <w:rFonts w:ascii="黑体" w:hAnsi="黑体" w:eastAsia="黑体" w:cs="宋体"/>
                <w:kern w:val="0"/>
                <w:sz w:val="40"/>
                <w:szCs w:val="40"/>
              </w:rPr>
            </w:pPr>
          </w:p>
        </w:tc>
        <w:tc>
          <w:tcPr>
            <w:tcW w:w="913" w:type="dxa"/>
            <w:tcBorders>
              <w:top w:val="nil"/>
              <w:left w:val="nil"/>
              <w:bottom w:val="single" w:color="auto" w:sz="4" w:space="0"/>
              <w:right w:val="nil"/>
            </w:tcBorders>
            <w:shd w:val="clear" w:color="auto" w:fill="auto"/>
            <w:vAlign w:val="center"/>
          </w:tcPr>
          <w:p w14:paraId="608525A9">
            <w:pPr>
              <w:widowControl/>
              <w:spacing w:line="240" w:lineRule="auto"/>
              <w:jc w:val="center"/>
              <w:rPr>
                <w:rFonts w:ascii="宋体" w:hAnsi="宋体" w:eastAsia="宋体" w:cs="宋体"/>
                <w:kern w:val="0"/>
                <w:sz w:val="24"/>
                <w:szCs w:val="24"/>
              </w:rPr>
            </w:pPr>
          </w:p>
        </w:tc>
        <w:tc>
          <w:tcPr>
            <w:tcW w:w="982" w:type="dxa"/>
            <w:tcBorders>
              <w:top w:val="nil"/>
              <w:left w:val="nil"/>
              <w:bottom w:val="single" w:color="auto" w:sz="4" w:space="0"/>
              <w:right w:val="nil"/>
            </w:tcBorders>
            <w:shd w:val="clear" w:color="auto" w:fill="auto"/>
            <w:vAlign w:val="center"/>
          </w:tcPr>
          <w:p w14:paraId="24A30239">
            <w:pPr>
              <w:widowControl/>
              <w:spacing w:line="240" w:lineRule="auto"/>
              <w:jc w:val="center"/>
              <w:rPr>
                <w:rFonts w:ascii="宋体" w:hAnsi="宋体" w:eastAsia="宋体" w:cs="宋体"/>
                <w:kern w:val="0"/>
                <w:sz w:val="24"/>
                <w:szCs w:val="24"/>
              </w:rPr>
            </w:pPr>
          </w:p>
        </w:tc>
        <w:tc>
          <w:tcPr>
            <w:tcW w:w="891" w:type="dxa"/>
            <w:tcBorders>
              <w:top w:val="nil"/>
              <w:left w:val="nil"/>
              <w:bottom w:val="single" w:color="auto" w:sz="4" w:space="0"/>
              <w:right w:val="nil"/>
            </w:tcBorders>
          </w:tcPr>
          <w:p w14:paraId="0ECBC532">
            <w:pPr>
              <w:widowControl/>
              <w:spacing w:line="240" w:lineRule="auto"/>
              <w:jc w:val="center"/>
              <w:rPr>
                <w:rFonts w:ascii="宋体" w:hAnsi="宋体" w:eastAsia="宋体" w:cs="宋体"/>
                <w:kern w:val="0"/>
                <w:sz w:val="24"/>
                <w:szCs w:val="24"/>
              </w:rPr>
            </w:pPr>
          </w:p>
        </w:tc>
        <w:tc>
          <w:tcPr>
            <w:tcW w:w="1134" w:type="dxa"/>
            <w:tcBorders>
              <w:top w:val="nil"/>
              <w:left w:val="nil"/>
              <w:bottom w:val="single" w:color="auto" w:sz="4" w:space="0"/>
              <w:right w:val="nil"/>
            </w:tcBorders>
            <w:shd w:val="clear" w:color="auto" w:fill="auto"/>
            <w:noWrap/>
            <w:vAlign w:val="center"/>
          </w:tcPr>
          <w:p w14:paraId="0FF85E6D">
            <w:pPr>
              <w:widowControl/>
              <w:spacing w:line="240" w:lineRule="auto"/>
              <w:jc w:val="center"/>
              <w:rPr>
                <w:rFonts w:ascii="宋体" w:hAnsi="宋体" w:eastAsia="宋体" w:cs="宋体"/>
                <w:kern w:val="0"/>
                <w:sz w:val="24"/>
                <w:szCs w:val="24"/>
              </w:rPr>
            </w:pPr>
          </w:p>
        </w:tc>
        <w:tc>
          <w:tcPr>
            <w:tcW w:w="993" w:type="dxa"/>
            <w:tcBorders>
              <w:top w:val="nil"/>
              <w:left w:val="nil"/>
              <w:bottom w:val="single" w:color="auto" w:sz="4" w:space="0"/>
              <w:right w:val="nil"/>
            </w:tcBorders>
          </w:tcPr>
          <w:p w14:paraId="470C7BBC">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nil"/>
            </w:tcBorders>
          </w:tcPr>
          <w:p w14:paraId="1A07CC9B">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nil"/>
            </w:tcBorders>
          </w:tcPr>
          <w:p w14:paraId="53B74645">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nil"/>
            </w:tcBorders>
          </w:tcPr>
          <w:p w14:paraId="35848FC6">
            <w:pPr>
              <w:widowControl/>
              <w:spacing w:line="240" w:lineRule="auto"/>
              <w:jc w:val="right"/>
              <w:rPr>
                <w:rFonts w:ascii="宋体" w:hAnsi="宋体" w:eastAsia="宋体" w:cs="宋体"/>
                <w:kern w:val="0"/>
                <w:sz w:val="22"/>
              </w:rPr>
            </w:pPr>
          </w:p>
        </w:tc>
        <w:tc>
          <w:tcPr>
            <w:tcW w:w="1985" w:type="dxa"/>
            <w:gridSpan w:val="2"/>
            <w:tcBorders>
              <w:top w:val="nil"/>
              <w:left w:val="nil"/>
              <w:bottom w:val="single" w:color="auto" w:sz="4" w:space="0"/>
              <w:right w:val="nil"/>
            </w:tcBorders>
            <w:shd w:val="clear" w:color="auto" w:fill="auto"/>
            <w:noWrap/>
            <w:vAlign w:val="center"/>
          </w:tcPr>
          <w:p w14:paraId="5314015D">
            <w:pPr>
              <w:widowControl/>
              <w:wordWrap w:val="0"/>
              <w:spacing w:line="240" w:lineRule="auto"/>
              <w:jc w:val="right"/>
              <w:rPr>
                <w:rFonts w:ascii="宋体" w:hAnsi="宋体" w:eastAsia="宋体" w:cs="宋体"/>
                <w:kern w:val="0"/>
                <w:sz w:val="22"/>
              </w:rPr>
            </w:pPr>
            <w:r>
              <w:rPr>
                <w:rFonts w:hint="eastAsia" w:ascii="宋体" w:hAnsi="宋体" w:eastAsia="宋体" w:cs="宋体"/>
                <w:kern w:val="0"/>
                <w:sz w:val="22"/>
              </w:rPr>
              <w:t xml:space="preserve">单位：万元 </w:t>
            </w:r>
          </w:p>
        </w:tc>
      </w:tr>
      <w:tr w14:paraId="0E75FF71">
        <w:tblPrEx>
          <w:tblCellMar>
            <w:top w:w="0" w:type="dxa"/>
            <w:left w:w="108" w:type="dxa"/>
            <w:bottom w:w="0" w:type="dxa"/>
            <w:right w:w="108" w:type="dxa"/>
          </w:tblCellMar>
        </w:tblPrEx>
        <w:trPr>
          <w:trHeight w:val="1237" w:hRule="atLeast"/>
        </w:trPr>
        <w:tc>
          <w:tcPr>
            <w:tcW w:w="1149" w:type="dxa"/>
            <w:tcBorders>
              <w:top w:val="single" w:color="auto" w:sz="4" w:space="0"/>
              <w:left w:val="single" w:color="auto" w:sz="4" w:space="0"/>
              <w:bottom w:val="single" w:color="auto" w:sz="4" w:space="0"/>
              <w:right w:val="single" w:color="auto" w:sz="4" w:space="0"/>
            </w:tcBorders>
            <w:vAlign w:val="center"/>
          </w:tcPr>
          <w:p w14:paraId="7CB88906">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1915" w:type="dxa"/>
            <w:gridSpan w:val="2"/>
            <w:tcBorders>
              <w:top w:val="single" w:color="auto" w:sz="4" w:space="0"/>
              <w:left w:val="single" w:color="auto" w:sz="4" w:space="0"/>
              <w:bottom w:val="single" w:color="auto" w:sz="4" w:space="0"/>
              <w:right w:val="single" w:color="auto" w:sz="4" w:space="0"/>
            </w:tcBorders>
            <w:vAlign w:val="center"/>
          </w:tcPr>
          <w:p w14:paraId="5D9B3A8F">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969" w:type="dxa"/>
            <w:tcBorders>
              <w:top w:val="single" w:color="auto" w:sz="4" w:space="0"/>
              <w:left w:val="nil"/>
              <w:bottom w:val="single" w:color="auto" w:sz="4" w:space="0"/>
              <w:right w:val="single" w:color="auto" w:sz="4" w:space="0"/>
            </w:tcBorders>
            <w:shd w:val="clear" w:color="auto" w:fill="auto"/>
            <w:vAlign w:val="center"/>
          </w:tcPr>
          <w:p w14:paraId="7EA5844E">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小计</w:t>
            </w:r>
          </w:p>
        </w:tc>
        <w:tc>
          <w:tcPr>
            <w:tcW w:w="913" w:type="dxa"/>
            <w:tcBorders>
              <w:top w:val="single" w:color="auto" w:sz="4" w:space="0"/>
              <w:left w:val="nil"/>
              <w:bottom w:val="single" w:color="auto" w:sz="4" w:space="0"/>
              <w:right w:val="single" w:color="auto" w:sz="4" w:space="0"/>
            </w:tcBorders>
            <w:shd w:val="clear" w:color="auto" w:fill="auto"/>
            <w:vAlign w:val="center"/>
          </w:tcPr>
          <w:p w14:paraId="34FCAC5F">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一般公共预算拨款收入</w:t>
            </w:r>
          </w:p>
        </w:tc>
        <w:tc>
          <w:tcPr>
            <w:tcW w:w="982" w:type="dxa"/>
            <w:tcBorders>
              <w:top w:val="single" w:color="auto" w:sz="4" w:space="0"/>
              <w:left w:val="nil"/>
              <w:bottom w:val="single" w:color="auto" w:sz="4" w:space="0"/>
              <w:right w:val="single" w:color="auto" w:sz="4" w:space="0"/>
            </w:tcBorders>
            <w:shd w:val="clear" w:color="auto" w:fill="auto"/>
            <w:vAlign w:val="center"/>
          </w:tcPr>
          <w:p w14:paraId="721F4E2D">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政府性基金预算拨款收入</w:t>
            </w:r>
          </w:p>
        </w:tc>
        <w:tc>
          <w:tcPr>
            <w:tcW w:w="891" w:type="dxa"/>
            <w:tcBorders>
              <w:top w:val="single" w:color="auto" w:sz="4" w:space="0"/>
              <w:left w:val="nil"/>
              <w:bottom w:val="single" w:color="auto" w:sz="4" w:space="0"/>
              <w:right w:val="single" w:color="auto" w:sz="4" w:space="0"/>
            </w:tcBorders>
            <w:vAlign w:val="center"/>
          </w:tcPr>
          <w:p w14:paraId="758FEFCD">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国有资本经营预算拨款收入</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622EB2A">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财政专户管理资金收入</w:t>
            </w:r>
          </w:p>
        </w:tc>
        <w:tc>
          <w:tcPr>
            <w:tcW w:w="993" w:type="dxa"/>
            <w:tcBorders>
              <w:top w:val="single" w:color="auto" w:sz="4" w:space="0"/>
              <w:left w:val="single" w:color="auto" w:sz="4" w:space="0"/>
              <w:bottom w:val="single" w:color="auto" w:sz="4" w:space="0"/>
              <w:right w:val="single" w:color="auto" w:sz="4" w:space="0"/>
            </w:tcBorders>
            <w:vAlign w:val="center"/>
          </w:tcPr>
          <w:p w14:paraId="56517C49">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事业收入</w:t>
            </w:r>
          </w:p>
        </w:tc>
        <w:tc>
          <w:tcPr>
            <w:tcW w:w="992" w:type="dxa"/>
            <w:tcBorders>
              <w:top w:val="single" w:color="auto" w:sz="4" w:space="0"/>
              <w:left w:val="single" w:color="auto" w:sz="4" w:space="0"/>
              <w:bottom w:val="single" w:color="auto" w:sz="4" w:space="0"/>
              <w:right w:val="single" w:color="auto" w:sz="4" w:space="0"/>
            </w:tcBorders>
            <w:vAlign w:val="center"/>
          </w:tcPr>
          <w:p w14:paraId="7D410726">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事业单位经营收入</w:t>
            </w:r>
          </w:p>
        </w:tc>
        <w:tc>
          <w:tcPr>
            <w:tcW w:w="992" w:type="dxa"/>
            <w:tcBorders>
              <w:top w:val="single" w:color="auto" w:sz="4" w:space="0"/>
              <w:left w:val="single" w:color="auto" w:sz="4" w:space="0"/>
              <w:bottom w:val="single" w:color="auto" w:sz="4" w:space="0"/>
              <w:right w:val="single" w:color="auto" w:sz="4" w:space="0"/>
            </w:tcBorders>
            <w:vAlign w:val="center"/>
          </w:tcPr>
          <w:p w14:paraId="2D217E61">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上级补助收入</w:t>
            </w:r>
          </w:p>
        </w:tc>
        <w:tc>
          <w:tcPr>
            <w:tcW w:w="992" w:type="dxa"/>
            <w:tcBorders>
              <w:top w:val="single" w:color="auto" w:sz="4" w:space="0"/>
              <w:left w:val="single" w:color="auto" w:sz="4" w:space="0"/>
              <w:bottom w:val="single" w:color="auto" w:sz="4" w:space="0"/>
              <w:right w:val="single" w:color="auto" w:sz="4" w:space="0"/>
            </w:tcBorders>
            <w:vAlign w:val="center"/>
          </w:tcPr>
          <w:p w14:paraId="1927BF36">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附属单位上缴收入</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19ED2C89">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其他收入</w:t>
            </w:r>
          </w:p>
        </w:tc>
        <w:tc>
          <w:tcPr>
            <w:tcW w:w="992" w:type="dxa"/>
            <w:tcBorders>
              <w:top w:val="single" w:color="auto" w:sz="4" w:space="0"/>
              <w:left w:val="nil"/>
              <w:bottom w:val="single" w:color="auto" w:sz="4" w:space="0"/>
              <w:right w:val="single" w:color="auto" w:sz="4" w:space="0"/>
            </w:tcBorders>
            <w:shd w:val="clear" w:color="auto" w:fill="auto"/>
            <w:vAlign w:val="center"/>
          </w:tcPr>
          <w:p w14:paraId="51FA9D49">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highlight w:val="none"/>
              </w:rPr>
              <w:t>上年结转结余</w:t>
            </w:r>
          </w:p>
        </w:tc>
      </w:tr>
      <w:tr w14:paraId="103BA1DC">
        <w:tblPrEx>
          <w:tblCellMar>
            <w:top w:w="0" w:type="dxa"/>
            <w:left w:w="108" w:type="dxa"/>
            <w:bottom w:w="0" w:type="dxa"/>
            <w:right w:w="108" w:type="dxa"/>
          </w:tblCellMar>
        </w:tblPrEx>
        <w:trPr>
          <w:trHeight w:val="402" w:hRule="atLeast"/>
        </w:trPr>
        <w:tc>
          <w:tcPr>
            <w:tcW w:w="3064" w:type="dxa"/>
            <w:gridSpan w:val="3"/>
            <w:tcBorders>
              <w:top w:val="nil"/>
              <w:left w:val="single" w:color="auto" w:sz="4" w:space="0"/>
              <w:bottom w:val="single" w:color="auto" w:sz="4" w:space="0"/>
              <w:right w:val="single" w:color="auto" w:sz="4" w:space="0"/>
            </w:tcBorders>
            <w:shd w:val="clear" w:color="auto" w:fill="auto"/>
            <w:noWrap/>
            <w:vAlign w:val="center"/>
          </w:tcPr>
          <w:p w14:paraId="4ADE93D1">
            <w:pPr>
              <w:widowControl/>
              <w:spacing w:line="240" w:lineRule="auto"/>
              <w:jc w:val="center"/>
              <w:rPr>
                <w:rFonts w:ascii="宋体" w:hAnsi="宋体" w:eastAsia="宋体" w:cs="宋体"/>
                <w:b/>
                <w:kern w:val="0"/>
                <w:sz w:val="22"/>
              </w:rPr>
            </w:pPr>
            <w:r>
              <w:rPr>
                <w:rFonts w:hint="eastAsia" w:ascii="宋体" w:hAnsi="宋体" w:eastAsia="宋体" w:cs="宋体"/>
                <w:b/>
                <w:kern w:val="0"/>
                <w:sz w:val="22"/>
                <w:highlight w:val="none"/>
              </w:rPr>
              <w:t>合计</w:t>
            </w:r>
          </w:p>
        </w:tc>
        <w:tc>
          <w:tcPr>
            <w:tcW w:w="969" w:type="dxa"/>
            <w:tcBorders>
              <w:top w:val="nil"/>
              <w:left w:val="nil"/>
              <w:bottom w:val="single" w:color="auto" w:sz="4" w:space="0"/>
              <w:right w:val="single" w:color="auto" w:sz="4" w:space="0"/>
            </w:tcBorders>
            <w:shd w:val="clear" w:color="auto" w:fill="auto"/>
            <w:vAlign w:val="center"/>
          </w:tcPr>
          <w:p w14:paraId="41E736AF">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475.85</w:t>
            </w:r>
          </w:p>
        </w:tc>
        <w:tc>
          <w:tcPr>
            <w:tcW w:w="913" w:type="dxa"/>
            <w:tcBorders>
              <w:top w:val="nil"/>
              <w:left w:val="nil"/>
              <w:bottom w:val="single" w:color="auto" w:sz="4" w:space="0"/>
              <w:right w:val="single" w:color="auto" w:sz="4" w:space="0"/>
            </w:tcBorders>
            <w:shd w:val="clear" w:color="auto" w:fill="auto"/>
            <w:noWrap/>
            <w:vAlign w:val="center"/>
          </w:tcPr>
          <w:p w14:paraId="3BC74394">
            <w:pPr>
              <w:widowControl/>
              <w:spacing w:line="240" w:lineRule="auto"/>
              <w:jc w:val="right"/>
              <w:rPr>
                <w:rFonts w:ascii="宋体" w:hAnsi="宋体" w:eastAsia="宋体" w:cs="宋体"/>
                <w:kern w:val="0"/>
                <w:sz w:val="22"/>
              </w:rPr>
            </w:pPr>
            <w:r>
              <w:rPr>
                <w:rFonts w:hint="eastAsia" w:ascii="宋体" w:hAnsi="宋体" w:eastAsia="宋体" w:cs="宋体"/>
                <w:kern w:val="0"/>
                <w:sz w:val="22"/>
              </w:rPr>
              <w:t>475.85</w:t>
            </w:r>
          </w:p>
        </w:tc>
        <w:tc>
          <w:tcPr>
            <w:tcW w:w="982" w:type="dxa"/>
            <w:tcBorders>
              <w:top w:val="nil"/>
              <w:left w:val="nil"/>
              <w:bottom w:val="single" w:color="auto" w:sz="4" w:space="0"/>
              <w:right w:val="single" w:color="auto" w:sz="4" w:space="0"/>
            </w:tcBorders>
            <w:shd w:val="clear" w:color="auto" w:fill="auto"/>
            <w:vAlign w:val="center"/>
          </w:tcPr>
          <w:p w14:paraId="3CF88EC1">
            <w:pPr>
              <w:widowControl/>
              <w:spacing w:line="240" w:lineRule="auto"/>
              <w:jc w:val="right"/>
              <w:rPr>
                <w:rFonts w:ascii="宋体" w:hAnsi="宋体" w:eastAsia="宋体" w:cs="宋体"/>
                <w:color w:val="000000"/>
                <w:kern w:val="0"/>
                <w:sz w:val="22"/>
              </w:rPr>
            </w:pPr>
          </w:p>
        </w:tc>
        <w:tc>
          <w:tcPr>
            <w:tcW w:w="891" w:type="dxa"/>
            <w:tcBorders>
              <w:top w:val="single" w:color="auto" w:sz="4" w:space="0"/>
              <w:left w:val="nil"/>
              <w:bottom w:val="single" w:color="auto" w:sz="4" w:space="0"/>
              <w:right w:val="single" w:color="auto" w:sz="4" w:space="0"/>
            </w:tcBorders>
            <w:vAlign w:val="center"/>
          </w:tcPr>
          <w:p w14:paraId="36574789">
            <w:pPr>
              <w:widowControl/>
              <w:spacing w:line="240" w:lineRule="auto"/>
              <w:jc w:val="right"/>
              <w:rPr>
                <w:rFonts w:ascii="宋体" w:hAnsi="宋体" w:eastAsia="宋体" w:cs="宋体"/>
                <w:color w:val="000000"/>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C556C97">
            <w:pPr>
              <w:widowControl/>
              <w:spacing w:line="240" w:lineRule="auto"/>
              <w:jc w:val="right"/>
              <w:rPr>
                <w:rFonts w:ascii="宋体" w:hAnsi="宋体" w:eastAsia="宋体" w:cs="宋体"/>
                <w:color w:val="000000"/>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11CC9625">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3860169">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7EF44EB">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202D0E08">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AE82A7">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4B723E03">
            <w:pPr>
              <w:widowControl/>
              <w:spacing w:line="240" w:lineRule="auto"/>
              <w:jc w:val="right"/>
              <w:rPr>
                <w:rFonts w:ascii="宋体" w:hAnsi="宋体" w:eastAsia="宋体" w:cs="宋体"/>
                <w:color w:val="000000"/>
                <w:kern w:val="0"/>
                <w:sz w:val="22"/>
              </w:rPr>
            </w:pPr>
          </w:p>
        </w:tc>
      </w:tr>
      <w:tr w14:paraId="21920C15">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5E8CFEF6">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205</w:t>
            </w:r>
          </w:p>
        </w:tc>
        <w:tc>
          <w:tcPr>
            <w:tcW w:w="1915" w:type="dxa"/>
            <w:gridSpan w:val="2"/>
            <w:tcBorders>
              <w:top w:val="nil"/>
              <w:left w:val="nil"/>
              <w:bottom w:val="single" w:color="auto" w:sz="4" w:space="0"/>
              <w:right w:val="single" w:color="auto" w:sz="4" w:space="0"/>
            </w:tcBorders>
            <w:shd w:val="clear" w:color="auto" w:fill="auto"/>
            <w:vAlign w:val="center"/>
          </w:tcPr>
          <w:p w14:paraId="5B614C66">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教育支出</w:t>
            </w:r>
          </w:p>
        </w:tc>
        <w:tc>
          <w:tcPr>
            <w:tcW w:w="969" w:type="dxa"/>
            <w:tcBorders>
              <w:top w:val="nil"/>
              <w:left w:val="nil"/>
              <w:bottom w:val="single" w:color="auto" w:sz="4" w:space="0"/>
              <w:right w:val="single" w:color="auto" w:sz="4" w:space="0"/>
            </w:tcBorders>
            <w:shd w:val="clear" w:color="auto" w:fill="auto"/>
            <w:vAlign w:val="center"/>
          </w:tcPr>
          <w:p w14:paraId="64A0E6CC">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913" w:type="dxa"/>
            <w:tcBorders>
              <w:top w:val="nil"/>
              <w:left w:val="nil"/>
              <w:bottom w:val="single" w:color="auto" w:sz="4" w:space="0"/>
              <w:right w:val="single" w:color="auto" w:sz="4" w:space="0"/>
            </w:tcBorders>
            <w:shd w:val="clear" w:color="auto" w:fill="auto"/>
            <w:vAlign w:val="center"/>
          </w:tcPr>
          <w:p w14:paraId="1DBFCAB5">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982" w:type="dxa"/>
            <w:tcBorders>
              <w:top w:val="nil"/>
              <w:left w:val="nil"/>
              <w:bottom w:val="single" w:color="auto" w:sz="4" w:space="0"/>
              <w:right w:val="single" w:color="auto" w:sz="4" w:space="0"/>
            </w:tcBorders>
            <w:shd w:val="clear" w:color="auto" w:fill="auto"/>
            <w:vAlign w:val="center"/>
          </w:tcPr>
          <w:p w14:paraId="59661D84">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891" w:type="dxa"/>
            <w:tcBorders>
              <w:top w:val="single" w:color="auto" w:sz="4" w:space="0"/>
              <w:left w:val="nil"/>
              <w:bottom w:val="single" w:color="auto" w:sz="4" w:space="0"/>
              <w:right w:val="single" w:color="auto" w:sz="4" w:space="0"/>
            </w:tcBorders>
            <w:vAlign w:val="center"/>
          </w:tcPr>
          <w:p w14:paraId="51CD8DC7">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63EDCB5">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3" w:type="dxa"/>
            <w:tcBorders>
              <w:top w:val="single" w:color="auto" w:sz="4" w:space="0"/>
              <w:left w:val="single" w:color="auto" w:sz="4" w:space="0"/>
              <w:bottom w:val="single" w:color="auto" w:sz="4" w:space="0"/>
              <w:right w:val="single" w:color="auto" w:sz="4" w:space="0"/>
            </w:tcBorders>
            <w:vAlign w:val="center"/>
          </w:tcPr>
          <w:p w14:paraId="31F1BF18">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D5CDA1F">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17619AE5">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416EB72">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2794B59">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2" w:type="dxa"/>
            <w:tcBorders>
              <w:top w:val="nil"/>
              <w:left w:val="nil"/>
              <w:bottom w:val="single" w:color="auto" w:sz="4" w:space="0"/>
              <w:right w:val="single" w:color="auto" w:sz="4" w:space="0"/>
            </w:tcBorders>
            <w:shd w:val="clear" w:color="auto" w:fill="auto"/>
            <w:vAlign w:val="center"/>
          </w:tcPr>
          <w:p w14:paraId="214BBE50">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r>
      <w:tr w14:paraId="5257C446">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0A44AFCD">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20599</w:t>
            </w:r>
          </w:p>
        </w:tc>
        <w:tc>
          <w:tcPr>
            <w:tcW w:w="1915" w:type="dxa"/>
            <w:gridSpan w:val="2"/>
            <w:tcBorders>
              <w:top w:val="nil"/>
              <w:left w:val="nil"/>
              <w:bottom w:val="single" w:color="auto" w:sz="4" w:space="0"/>
              <w:right w:val="single" w:color="auto" w:sz="4" w:space="0"/>
            </w:tcBorders>
            <w:shd w:val="clear" w:color="auto" w:fill="auto"/>
            <w:vAlign w:val="center"/>
          </w:tcPr>
          <w:p w14:paraId="4BF17862">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其他教育支出</w:t>
            </w:r>
          </w:p>
        </w:tc>
        <w:tc>
          <w:tcPr>
            <w:tcW w:w="969" w:type="dxa"/>
            <w:tcBorders>
              <w:top w:val="nil"/>
              <w:left w:val="nil"/>
              <w:bottom w:val="single" w:color="auto" w:sz="4" w:space="0"/>
              <w:right w:val="single" w:color="auto" w:sz="4" w:space="0"/>
            </w:tcBorders>
            <w:shd w:val="clear" w:color="auto" w:fill="auto"/>
            <w:vAlign w:val="center"/>
          </w:tcPr>
          <w:p w14:paraId="4044CA3B">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913" w:type="dxa"/>
            <w:tcBorders>
              <w:top w:val="nil"/>
              <w:left w:val="nil"/>
              <w:bottom w:val="single" w:color="auto" w:sz="4" w:space="0"/>
              <w:right w:val="single" w:color="auto" w:sz="4" w:space="0"/>
            </w:tcBorders>
            <w:shd w:val="clear" w:color="auto" w:fill="auto"/>
            <w:vAlign w:val="center"/>
          </w:tcPr>
          <w:p w14:paraId="23D98D31">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982" w:type="dxa"/>
            <w:tcBorders>
              <w:top w:val="nil"/>
              <w:left w:val="nil"/>
              <w:bottom w:val="single" w:color="auto" w:sz="4" w:space="0"/>
              <w:right w:val="single" w:color="auto" w:sz="4" w:space="0"/>
            </w:tcBorders>
            <w:shd w:val="clear" w:color="auto" w:fill="auto"/>
            <w:vAlign w:val="center"/>
          </w:tcPr>
          <w:p w14:paraId="4901DEFF">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891" w:type="dxa"/>
            <w:tcBorders>
              <w:top w:val="single" w:color="auto" w:sz="4" w:space="0"/>
              <w:left w:val="nil"/>
              <w:bottom w:val="single" w:color="auto" w:sz="4" w:space="0"/>
              <w:right w:val="single" w:color="auto" w:sz="4" w:space="0"/>
            </w:tcBorders>
            <w:vAlign w:val="center"/>
          </w:tcPr>
          <w:p w14:paraId="1DF17F99">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8795AF6">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3" w:type="dxa"/>
            <w:tcBorders>
              <w:top w:val="single" w:color="auto" w:sz="4" w:space="0"/>
              <w:left w:val="single" w:color="auto" w:sz="4" w:space="0"/>
              <w:bottom w:val="single" w:color="auto" w:sz="4" w:space="0"/>
              <w:right w:val="single" w:color="auto" w:sz="4" w:space="0"/>
            </w:tcBorders>
            <w:vAlign w:val="center"/>
          </w:tcPr>
          <w:p w14:paraId="411505F2">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D660D5B">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5CE7FC32">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032E06C">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14876E7">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2" w:type="dxa"/>
            <w:tcBorders>
              <w:top w:val="nil"/>
              <w:left w:val="nil"/>
              <w:bottom w:val="single" w:color="auto" w:sz="4" w:space="0"/>
              <w:right w:val="single" w:color="auto" w:sz="4" w:space="0"/>
            </w:tcBorders>
            <w:shd w:val="clear" w:color="auto" w:fill="auto"/>
            <w:vAlign w:val="center"/>
          </w:tcPr>
          <w:p w14:paraId="59A23942">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r>
      <w:tr w14:paraId="0EEF7B76">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153CE841">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2059999</w:t>
            </w:r>
          </w:p>
        </w:tc>
        <w:tc>
          <w:tcPr>
            <w:tcW w:w="1915" w:type="dxa"/>
            <w:gridSpan w:val="2"/>
            <w:tcBorders>
              <w:top w:val="nil"/>
              <w:left w:val="nil"/>
              <w:bottom w:val="single" w:color="auto" w:sz="4" w:space="0"/>
              <w:right w:val="single" w:color="auto" w:sz="4" w:space="0"/>
            </w:tcBorders>
            <w:shd w:val="clear" w:color="auto" w:fill="auto"/>
            <w:vAlign w:val="center"/>
          </w:tcPr>
          <w:p w14:paraId="51094CA5">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其他教育支出</w:t>
            </w:r>
          </w:p>
        </w:tc>
        <w:tc>
          <w:tcPr>
            <w:tcW w:w="969" w:type="dxa"/>
            <w:tcBorders>
              <w:top w:val="nil"/>
              <w:left w:val="nil"/>
              <w:bottom w:val="single" w:color="auto" w:sz="4" w:space="0"/>
              <w:right w:val="single" w:color="auto" w:sz="4" w:space="0"/>
            </w:tcBorders>
            <w:shd w:val="clear" w:color="auto" w:fill="auto"/>
            <w:vAlign w:val="center"/>
          </w:tcPr>
          <w:p w14:paraId="0CE7A6FC">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913" w:type="dxa"/>
            <w:tcBorders>
              <w:top w:val="nil"/>
              <w:left w:val="nil"/>
              <w:bottom w:val="single" w:color="auto" w:sz="4" w:space="0"/>
              <w:right w:val="single" w:color="auto" w:sz="4" w:space="0"/>
            </w:tcBorders>
            <w:shd w:val="clear" w:color="auto" w:fill="auto"/>
            <w:vAlign w:val="center"/>
          </w:tcPr>
          <w:p w14:paraId="59742F3A">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982" w:type="dxa"/>
            <w:tcBorders>
              <w:top w:val="nil"/>
              <w:left w:val="nil"/>
              <w:bottom w:val="single" w:color="auto" w:sz="4" w:space="0"/>
              <w:right w:val="single" w:color="auto" w:sz="4" w:space="0"/>
            </w:tcBorders>
            <w:shd w:val="clear" w:color="auto" w:fill="auto"/>
            <w:vAlign w:val="center"/>
          </w:tcPr>
          <w:p w14:paraId="79A60659">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23667644">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3394CE0">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161D1B3A">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C9C3570">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934012E">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C282E61">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5C3861A">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6B458572">
            <w:pPr>
              <w:widowControl/>
              <w:spacing w:line="240" w:lineRule="auto"/>
              <w:jc w:val="right"/>
              <w:rPr>
                <w:rFonts w:hint="eastAsia" w:ascii="宋体" w:hAnsi="宋体" w:eastAsia="宋体" w:cs="宋体"/>
                <w:kern w:val="0"/>
                <w:sz w:val="22"/>
              </w:rPr>
            </w:pPr>
          </w:p>
        </w:tc>
      </w:tr>
      <w:tr w14:paraId="36E31958">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5910ADF4">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208</w:t>
            </w:r>
          </w:p>
        </w:tc>
        <w:tc>
          <w:tcPr>
            <w:tcW w:w="1915" w:type="dxa"/>
            <w:gridSpan w:val="2"/>
            <w:tcBorders>
              <w:top w:val="nil"/>
              <w:left w:val="nil"/>
              <w:bottom w:val="single" w:color="auto" w:sz="4" w:space="0"/>
              <w:right w:val="single" w:color="auto" w:sz="4" w:space="0"/>
            </w:tcBorders>
            <w:shd w:val="clear" w:color="auto" w:fill="auto"/>
            <w:vAlign w:val="center"/>
          </w:tcPr>
          <w:p w14:paraId="23D9EA0D">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社会保障和就业支出</w:t>
            </w:r>
          </w:p>
        </w:tc>
        <w:tc>
          <w:tcPr>
            <w:tcW w:w="969" w:type="dxa"/>
            <w:tcBorders>
              <w:top w:val="nil"/>
              <w:left w:val="nil"/>
              <w:bottom w:val="single" w:color="auto" w:sz="4" w:space="0"/>
              <w:right w:val="single" w:color="auto" w:sz="4" w:space="0"/>
            </w:tcBorders>
            <w:shd w:val="clear" w:color="auto" w:fill="auto"/>
            <w:vAlign w:val="center"/>
          </w:tcPr>
          <w:p w14:paraId="796E2D35">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913" w:type="dxa"/>
            <w:tcBorders>
              <w:top w:val="nil"/>
              <w:left w:val="nil"/>
              <w:bottom w:val="single" w:color="auto" w:sz="4" w:space="0"/>
              <w:right w:val="single" w:color="auto" w:sz="4" w:space="0"/>
            </w:tcBorders>
            <w:shd w:val="clear" w:color="auto" w:fill="auto"/>
            <w:vAlign w:val="center"/>
          </w:tcPr>
          <w:p w14:paraId="603BAB50">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982" w:type="dxa"/>
            <w:tcBorders>
              <w:top w:val="nil"/>
              <w:left w:val="nil"/>
              <w:bottom w:val="single" w:color="auto" w:sz="4" w:space="0"/>
              <w:right w:val="single" w:color="auto" w:sz="4" w:space="0"/>
            </w:tcBorders>
            <w:shd w:val="clear" w:color="auto" w:fill="auto"/>
            <w:vAlign w:val="center"/>
          </w:tcPr>
          <w:p w14:paraId="709DCA90">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15D84556">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0D7A800">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10014556">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73C98FFE">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3D9DDF4">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01D5B9D">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7A9C9AF">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618FE10B">
            <w:pPr>
              <w:widowControl/>
              <w:spacing w:line="240" w:lineRule="auto"/>
              <w:jc w:val="right"/>
              <w:rPr>
                <w:rFonts w:hint="eastAsia" w:ascii="宋体" w:hAnsi="宋体" w:eastAsia="宋体" w:cs="宋体"/>
                <w:kern w:val="0"/>
                <w:sz w:val="22"/>
              </w:rPr>
            </w:pPr>
          </w:p>
        </w:tc>
      </w:tr>
      <w:tr w14:paraId="67C0DCDC">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43D85D51">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20805</w:t>
            </w:r>
          </w:p>
        </w:tc>
        <w:tc>
          <w:tcPr>
            <w:tcW w:w="1915" w:type="dxa"/>
            <w:gridSpan w:val="2"/>
            <w:tcBorders>
              <w:top w:val="nil"/>
              <w:left w:val="nil"/>
              <w:bottom w:val="single" w:color="auto" w:sz="4" w:space="0"/>
              <w:right w:val="single" w:color="auto" w:sz="4" w:space="0"/>
            </w:tcBorders>
            <w:shd w:val="clear" w:color="auto" w:fill="auto"/>
            <w:vAlign w:val="center"/>
          </w:tcPr>
          <w:p w14:paraId="46D8CB41">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行政事业单位养老支出</w:t>
            </w:r>
          </w:p>
        </w:tc>
        <w:tc>
          <w:tcPr>
            <w:tcW w:w="969" w:type="dxa"/>
            <w:tcBorders>
              <w:top w:val="nil"/>
              <w:left w:val="nil"/>
              <w:bottom w:val="single" w:color="auto" w:sz="4" w:space="0"/>
              <w:right w:val="single" w:color="auto" w:sz="4" w:space="0"/>
            </w:tcBorders>
            <w:shd w:val="clear" w:color="auto" w:fill="auto"/>
            <w:vAlign w:val="center"/>
          </w:tcPr>
          <w:p w14:paraId="7A4B74C2">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913" w:type="dxa"/>
            <w:tcBorders>
              <w:top w:val="nil"/>
              <w:left w:val="nil"/>
              <w:bottom w:val="single" w:color="auto" w:sz="4" w:space="0"/>
              <w:right w:val="single" w:color="auto" w:sz="4" w:space="0"/>
            </w:tcBorders>
            <w:shd w:val="clear" w:color="auto" w:fill="auto"/>
            <w:vAlign w:val="center"/>
          </w:tcPr>
          <w:p w14:paraId="1C236328">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982" w:type="dxa"/>
            <w:tcBorders>
              <w:top w:val="nil"/>
              <w:left w:val="nil"/>
              <w:bottom w:val="single" w:color="auto" w:sz="4" w:space="0"/>
              <w:right w:val="single" w:color="auto" w:sz="4" w:space="0"/>
            </w:tcBorders>
            <w:shd w:val="clear" w:color="auto" w:fill="auto"/>
            <w:vAlign w:val="center"/>
          </w:tcPr>
          <w:p w14:paraId="74604757">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665638FE">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A70EF54">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3BDE529F">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10DBA8C0">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745FA03B">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6A773D65">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25FF266">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524F5958">
            <w:pPr>
              <w:widowControl/>
              <w:spacing w:line="240" w:lineRule="auto"/>
              <w:jc w:val="right"/>
              <w:rPr>
                <w:rFonts w:hint="eastAsia" w:ascii="宋体" w:hAnsi="宋体" w:eastAsia="宋体" w:cs="宋体"/>
                <w:kern w:val="0"/>
                <w:sz w:val="22"/>
              </w:rPr>
            </w:pPr>
          </w:p>
        </w:tc>
      </w:tr>
      <w:tr w14:paraId="247AD46D">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71E5D2C2">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2080502</w:t>
            </w:r>
          </w:p>
        </w:tc>
        <w:tc>
          <w:tcPr>
            <w:tcW w:w="1915" w:type="dxa"/>
            <w:gridSpan w:val="2"/>
            <w:tcBorders>
              <w:top w:val="nil"/>
              <w:left w:val="nil"/>
              <w:bottom w:val="single" w:color="auto" w:sz="4" w:space="0"/>
              <w:right w:val="single" w:color="auto" w:sz="4" w:space="0"/>
            </w:tcBorders>
            <w:shd w:val="clear" w:color="auto" w:fill="auto"/>
            <w:vAlign w:val="center"/>
          </w:tcPr>
          <w:p w14:paraId="2B4D61AC">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事业单位离退休</w:t>
            </w:r>
          </w:p>
        </w:tc>
        <w:tc>
          <w:tcPr>
            <w:tcW w:w="969" w:type="dxa"/>
            <w:tcBorders>
              <w:top w:val="nil"/>
              <w:left w:val="nil"/>
              <w:bottom w:val="single" w:color="auto" w:sz="4" w:space="0"/>
              <w:right w:val="single" w:color="auto" w:sz="4" w:space="0"/>
            </w:tcBorders>
            <w:shd w:val="clear" w:color="auto" w:fill="auto"/>
            <w:vAlign w:val="center"/>
          </w:tcPr>
          <w:p w14:paraId="35A047F5">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33.48</w:t>
            </w:r>
          </w:p>
        </w:tc>
        <w:tc>
          <w:tcPr>
            <w:tcW w:w="913" w:type="dxa"/>
            <w:tcBorders>
              <w:top w:val="nil"/>
              <w:left w:val="nil"/>
              <w:bottom w:val="single" w:color="auto" w:sz="4" w:space="0"/>
              <w:right w:val="single" w:color="auto" w:sz="4" w:space="0"/>
            </w:tcBorders>
            <w:shd w:val="clear" w:color="auto" w:fill="auto"/>
            <w:vAlign w:val="center"/>
          </w:tcPr>
          <w:p w14:paraId="0EC47AE6">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33.48</w:t>
            </w:r>
          </w:p>
        </w:tc>
        <w:tc>
          <w:tcPr>
            <w:tcW w:w="982" w:type="dxa"/>
            <w:tcBorders>
              <w:top w:val="nil"/>
              <w:left w:val="nil"/>
              <w:bottom w:val="single" w:color="auto" w:sz="4" w:space="0"/>
              <w:right w:val="single" w:color="auto" w:sz="4" w:space="0"/>
            </w:tcBorders>
            <w:shd w:val="clear" w:color="auto" w:fill="auto"/>
            <w:vAlign w:val="center"/>
          </w:tcPr>
          <w:p w14:paraId="5BB436E7">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7272D772">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B5C0D65">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4AEB8ACF">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A4B07D4">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497C1E2">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077EB5D">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426B2E21">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7C72BBDA">
            <w:pPr>
              <w:widowControl/>
              <w:spacing w:line="240" w:lineRule="auto"/>
              <w:jc w:val="right"/>
              <w:rPr>
                <w:rFonts w:hint="eastAsia" w:ascii="宋体" w:hAnsi="宋体" w:eastAsia="宋体" w:cs="宋体"/>
                <w:kern w:val="0"/>
                <w:sz w:val="22"/>
              </w:rPr>
            </w:pPr>
          </w:p>
        </w:tc>
      </w:tr>
      <w:tr w14:paraId="1D670100">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68FBF8A3">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2080505</w:t>
            </w:r>
          </w:p>
        </w:tc>
        <w:tc>
          <w:tcPr>
            <w:tcW w:w="1915" w:type="dxa"/>
            <w:gridSpan w:val="2"/>
            <w:tcBorders>
              <w:top w:val="nil"/>
              <w:left w:val="nil"/>
              <w:bottom w:val="single" w:color="auto" w:sz="4" w:space="0"/>
              <w:right w:val="single" w:color="auto" w:sz="4" w:space="0"/>
            </w:tcBorders>
            <w:shd w:val="clear" w:color="auto" w:fill="auto"/>
            <w:vAlign w:val="center"/>
          </w:tcPr>
          <w:p w14:paraId="508DBCE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机关事业单位基本养老保险缴费支出</w:t>
            </w:r>
          </w:p>
        </w:tc>
        <w:tc>
          <w:tcPr>
            <w:tcW w:w="969" w:type="dxa"/>
            <w:tcBorders>
              <w:top w:val="nil"/>
              <w:left w:val="nil"/>
              <w:bottom w:val="single" w:color="auto" w:sz="4" w:space="0"/>
              <w:right w:val="single" w:color="auto" w:sz="4" w:space="0"/>
            </w:tcBorders>
            <w:shd w:val="clear" w:color="auto" w:fill="auto"/>
            <w:vAlign w:val="center"/>
          </w:tcPr>
          <w:p w14:paraId="55EBAD7F">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30.18</w:t>
            </w:r>
          </w:p>
        </w:tc>
        <w:tc>
          <w:tcPr>
            <w:tcW w:w="913" w:type="dxa"/>
            <w:tcBorders>
              <w:top w:val="nil"/>
              <w:left w:val="nil"/>
              <w:bottom w:val="single" w:color="auto" w:sz="4" w:space="0"/>
              <w:right w:val="single" w:color="auto" w:sz="4" w:space="0"/>
            </w:tcBorders>
            <w:shd w:val="clear" w:color="auto" w:fill="auto"/>
            <w:vAlign w:val="center"/>
          </w:tcPr>
          <w:p w14:paraId="7FC4378E">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30.18</w:t>
            </w:r>
          </w:p>
        </w:tc>
        <w:tc>
          <w:tcPr>
            <w:tcW w:w="982" w:type="dxa"/>
            <w:tcBorders>
              <w:top w:val="nil"/>
              <w:left w:val="nil"/>
              <w:bottom w:val="single" w:color="auto" w:sz="4" w:space="0"/>
              <w:right w:val="single" w:color="auto" w:sz="4" w:space="0"/>
            </w:tcBorders>
            <w:shd w:val="clear" w:color="auto" w:fill="auto"/>
            <w:vAlign w:val="center"/>
          </w:tcPr>
          <w:p w14:paraId="6CDD97F9">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5CC7A265">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825512F">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6F947F98">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61AD8DDE">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800E652">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50982CC">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6D2B18F">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7C699928">
            <w:pPr>
              <w:widowControl/>
              <w:spacing w:line="240" w:lineRule="auto"/>
              <w:jc w:val="right"/>
              <w:rPr>
                <w:rFonts w:hint="eastAsia" w:ascii="宋体" w:hAnsi="宋体" w:eastAsia="宋体" w:cs="宋体"/>
                <w:kern w:val="0"/>
                <w:sz w:val="22"/>
              </w:rPr>
            </w:pPr>
          </w:p>
        </w:tc>
      </w:tr>
      <w:tr w14:paraId="56214E3E">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5E34805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2080506</w:t>
            </w:r>
          </w:p>
        </w:tc>
        <w:tc>
          <w:tcPr>
            <w:tcW w:w="1915" w:type="dxa"/>
            <w:gridSpan w:val="2"/>
            <w:tcBorders>
              <w:top w:val="nil"/>
              <w:left w:val="nil"/>
              <w:bottom w:val="single" w:color="auto" w:sz="4" w:space="0"/>
              <w:right w:val="single" w:color="auto" w:sz="4" w:space="0"/>
            </w:tcBorders>
            <w:shd w:val="clear" w:color="auto" w:fill="auto"/>
            <w:vAlign w:val="center"/>
          </w:tcPr>
          <w:p w14:paraId="5A9A0C19">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机关事业单位职业年金缴费支出</w:t>
            </w:r>
          </w:p>
        </w:tc>
        <w:tc>
          <w:tcPr>
            <w:tcW w:w="969" w:type="dxa"/>
            <w:tcBorders>
              <w:top w:val="nil"/>
              <w:left w:val="nil"/>
              <w:bottom w:val="single" w:color="auto" w:sz="4" w:space="0"/>
              <w:right w:val="single" w:color="auto" w:sz="4" w:space="0"/>
            </w:tcBorders>
            <w:shd w:val="clear" w:color="auto" w:fill="auto"/>
            <w:vAlign w:val="center"/>
          </w:tcPr>
          <w:p w14:paraId="219AFF81">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15</w:t>
            </w:r>
          </w:p>
        </w:tc>
        <w:tc>
          <w:tcPr>
            <w:tcW w:w="913" w:type="dxa"/>
            <w:tcBorders>
              <w:top w:val="nil"/>
              <w:left w:val="nil"/>
              <w:bottom w:val="single" w:color="auto" w:sz="4" w:space="0"/>
              <w:right w:val="single" w:color="auto" w:sz="4" w:space="0"/>
            </w:tcBorders>
            <w:shd w:val="clear" w:color="auto" w:fill="auto"/>
            <w:vAlign w:val="center"/>
          </w:tcPr>
          <w:p w14:paraId="134AE43E">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15</w:t>
            </w:r>
          </w:p>
        </w:tc>
        <w:tc>
          <w:tcPr>
            <w:tcW w:w="982" w:type="dxa"/>
            <w:tcBorders>
              <w:top w:val="nil"/>
              <w:left w:val="nil"/>
              <w:bottom w:val="single" w:color="auto" w:sz="4" w:space="0"/>
              <w:right w:val="single" w:color="auto" w:sz="4" w:space="0"/>
            </w:tcBorders>
            <w:shd w:val="clear" w:color="auto" w:fill="auto"/>
            <w:vAlign w:val="center"/>
          </w:tcPr>
          <w:p w14:paraId="5C3F9CDF">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07FEE969">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37945A5">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64E4C870">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218D5A29">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4FCA002">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29DC65FE">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B12DC5E">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772E96D4">
            <w:pPr>
              <w:widowControl/>
              <w:spacing w:line="240" w:lineRule="auto"/>
              <w:jc w:val="right"/>
              <w:rPr>
                <w:rFonts w:hint="eastAsia" w:ascii="宋体" w:hAnsi="宋体" w:eastAsia="宋体" w:cs="宋体"/>
                <w:kern w:val="0"/>
                <w:sz w:val="22"/>
              </w:rPr>
            </w:pPr>
          </w:p>
        </w:tc>
      </w:tr>
      <w:tr w14:paraId="625351F3">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381B2A62">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210</w:t>
            </w:r>
          </w:p>
        </w:tc>
        <w:tc>
          <w:tcPr>
            <w:tcW w:w="1915" w:type="dxa"/>
            <w:gridSpan w:val="2"/>
            <w:tcBorders>
              <w:top w:val="nil"/>
              <w:left w:val="nil"/>
              <w:bottom w:val="single" w:color="auto" w:sz="4" w:space="0"/>
              <w:right w:val="single" w:color="auto" w:sz="4" w:space="0"/>
            </w:tcBorders>
            <w:shd w:val="clear" w:color="auto" w:fill="auto"/>
            <w:vAlign w:val="center"/>
          </w:tcPr>
          <w:p w14:paraId="51EB9B09">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卫生健康支出</w:t>
            </w:r>
          </w:p>
        </w:tc>
        <w:tc>
          <w:tcPr>
            <w:tcW w:w="969" w:type="dxa"/>
            <w:tcBorders>
              <w:top w:val="nil"/>
              <w:left w:val="nil"/>
              <w:bottom w:val="single" w:color="auto" w:sz="4" w:space="0"/>
              <w:right w:val="single" w:color="auto" w:sz="4" w:space="0"/>
            </w:tcBorders>
            <w:shd w:val="clear" w:color="auto" w:fill="auto"/>
            <w:vAlign w:val="center"/>
          </w:tcPr>
          <w:p w14:paraId="706344D2">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913" w:type="dxa"/>
            <w:tcBorders>
              <w:top w:val="nil"/>
              <w:left w:val="nil"/>
              <w:bottom w:val="single" w:color="auto" w:sz="4" w:space="0"/>
              <w:right w:val="single" w:color="auto" w:sz="4" w:space="0"/>
            </w:tcBorders>
            <w:shd w:val="clear" w:color="auto" w:fill="auto"/>
            <w:vAlign w:val="center"/>
          </w:tcPr>
          <w:p w14:paraId="70F08629">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982" w:type="dxa"/>
            <w:tcBorders>
              <w:top w:val="nil"/>
              <w:left w:val="nil"/>
              <w:bottom w:val="single" w:color="auto" w:sz="4" w:space="0"/>
              <w:right w:val="single" w:color="auto" w:sz="4" w:space="0"/>
            </w:tcBorders>
            <w:shd w:val="clear" w:color="auto" w:fill="auto"/>
            <w:vAlign w:val="center"/>
          </w:tcPr>
          <w:p w14:paraId="153F2CBE">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339354DD">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0669A29">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01B27307">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B24778B">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185D48B3">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2D95613C">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4DD90343">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7256690B">
            <w:pPr>
              <w:widowControl/>
              <w:spacing w:line="240" w:lineRule="auto"/>
              <w:jc w:val="right"/>
              <w:rPr>
                <w:rFonts w:hint="eastAsia" w:ascii="宋体" w:hAnsi="宋体" w:eastAsia="宋体" w:cs="宋体"/>
                <w:kern w:val="0"/>
                <w:sz w:val="22"/>
              </w:rPr>
            </w:pPr>
          </w:p>
        </w:tc>
      </w:tr>
      <w:tr w14:paraId="558AB975">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05ACF8F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21011</w:t>
            </w:r>
          </w:p>
        </w:tc>
        <w:tc>
          <w:tcPr>
            <w:tcW w:w="1915" w:type="dxa"/>
            <w:gridSpan w:val="2"/>
            <w:tcBorders>
              <w:top w:val="nil"/>
              <w:left w:val="nil"/>
              <w:bottom w:val="single" w:color="auto" w:sz="4" w:space="0"/>
              <w:right w:val="single" w:color="auto" w:sz="4" w:space="0"/>
            </w:tcBorders>
            <w:shd w:val="clear" w:color="auto" w:fill="auto"/>
            <w:vAlign w:val="center"/>
          </w:tcPr>
          <w:p w14:paraId="358EF802">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行政事业单位医疗</w:t>
            </w:r>
          </w:p>
        </w:tc>
        <w:tc>
          <w:tcPr>
            <w:tcW w:w="969" w:type="dxa"/>
            <w:tcBorders>
              <w:top w:val="nil"/>
              <w:left w:val="nil"/>
              <w:bottom w:val="single" w:color="auto" w:sz="4" w:space="0"/>
              <w:right w:val="single" w:color="auto" w:sz="4" w:space="0"/>
            </w:tcBorders>
            <w:shd w:val="clear" w:color="auto" w:fill="auto"/>
            <w:vAlign w:val="center"/>
          </w:tcPr>
          <w:p w14:paraId="3365FE86">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913" w:type="dxa"/>
            <w:tcBorders>
              <w:top w:val="nil"/>
              <w:left w:val="nil"/>
              <w:bottom w:val="single" w:color="auto" w:sz="4" w:space="0"/>
              <w:right w:val="single" w:color="auto" w:sz="4" w:space="0"/>
            </w:tcBorders>
            <w:shd w:val="clear" w:color="auto" w:fill="auto"/>
            <w:vAlign w:val="center"/>
          </w:tcPr>
          <w:p w14:paraId="6526F0ED">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982" w:type="dxa"/>
            <w:tcBorders>
              <w:top w:val="nil"/>
              <w:left w:val="nil"/>
              <w:bottom w:val="single" w:color="auto" w:sz="4" w:space="0"/>
              <w:right w:val="single" w:color="auto" w:sz="4" w:space="0"/>
            </w:tcBorders>
            <w:shd w:val="clear" w:color="auto" w:fill="auto"/>
            <w:vAlign w:val="center"/>
          </w:tcPr>
          <w:p w14:paraId="72A27B09">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57756330">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C29E34E">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605ACE50">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E552401">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7CC7ACBE">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4799DB3">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39BB111E">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2A2C44DF">
            <w:pPr>
              <w:widowControl/>
              <w:spacing w:line="240" w:lineRule="auto"/>
              <w:jc w:val="right"/>
              <w:rPr>
                <w:rFonts w:hint="eastAsia" w:ascii="宋体" w:hAnsi="宋体" w:eastAsia="宋体" w:cs="宋体"/>
                <w:kern w:val="0"/>
                <w:sz w:val="22"/>
              </w:rPr>
            </w:pPr>
          </w:p>
        </w:tc>
      </w:tr>
      <w:tr w14:paraId="4BE08E64">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68B1CA7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2101102</w:t>
            </w:r>
          </w:p>
        </w:tc>
        <w:tc>
          <w:tcPr>
            <w:tcW w:w="1915" w:type="dxa"/>
            <w:gridSpan w:val="2"/>
            <w:tcBorders>
              <w:top w:val="nil"/>
              <w:left w:val="nil"/>
              <w:bottom w:val="single" w:color="auto" w:sz="4" w:space="0"/>
              <w:right w:val="single" w:color="auto" w:sz="4" w:space="0"/>
            </w:tcBorders>
            <w:shd w:val="clear" w:color="auto" w:fill="auto"/>
            <w:vAlign w:val="center"/>
          </w:tcPr>
          <w:p w14:paraId="424BC4E1">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事业单位医疗</w:t>
            </w:r>
          </w:p>
        </w:tc>
        <w:tc>
          <w:tcPr>
            <w:tcW w:w="969" w:type="dxa"/>
            <w:tcBorders>
              <w:top w:val="nil"/>
              <w:left w:val="nil"/>
              <w:bottom w:val="single" w:color="auto" w:sz="4" w:space="0"/>
              <w:right w:val="single" w:color="auto" w:sz="4" w:space="0"/>
            </w:tcBorders>
            <w:shd w:val="clear" w:color="auto" w:fill="auto"/>
            <w:vAlign w:val="center"/>
          </w:tcPr>
          <w:p w14:paraId="15A36695">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913" w:type="dxa"/>
            <w:tcBorders>
              <w:top w:val="nil"/>
              <w:left w:val="nil"/>
              <w:bottom w:val="single" w:color="auto" w:sz="4" w:space="0"/>
              <w:right w:val="single" w:color="auto" w:sz="4" w:space="0"/>
            </w:tcBorders>
            <w:shd w:val="clear" w:color="auto" w:fill="auto"/>
            <w:vAlign w:val="center"/>
          </w:tcPr>
          <w:p w14:paraId="596ECF43">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982" w:type="dxa"/>
            <w:tcBorders>
              <w:top w:val="nil"/>
              <w:left w:val="nil"/>
              <w:bottom w:val="single" w:color="auto" w:sz="4" w:space="0"/>
              <w:right w:val="single" w:color="auto" w:sz="4" w:space="0"/>
            </w:tcBorders>
            <w:shd w:val="clear" w:color="auto" w:fill="auto"/>
            <w:vAlign w:val="center"/>
          </w:tcPr>
          <w:p w14:paraId="3FF46E74">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3DAAC35F">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3CBDEAB">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2D3F7F4E">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62F2C46">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4310756C">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2FD19959">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EC5E822">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5BE87FE2">
            <w:pPr>
              <w:widowControl/>
              <w:spacing w:line="240" w:lineRule="auto"/>
              <w:jc w:val="right"/>
              <w:rPr>
                <w:rFonts w:hint="eastAsia" w:ascii="宋体" w:hAnsi="宋体" w:eastAsia="宋体" w:cs="宋体"/>
                <w:kern w:val="0"/>
                <w:sz w:val="22"/>
              </w:rPr>
            </w:pPr>
          </w:p>
        </w:tc>
      </w:tr>
      <w:tr w14:paraId="6A9B3AFA">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6F4A0BD1">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221</w:t>
            </w:r>
          </w:p>
        </w:tc>
        <w:tc>
          <w:tcPr>
            <w:tcW w:w="1915" w:type="dxa"/>
            <w:gridSpan w:val="2"/>
            <w:tcBorders>
              <w:top w:val="nil"/>
              <w:left w:val="nil"/>
              <w:bottom w:val="single" w:color="auto" w:sz="4" w:space="0"/>
              <w:right w:val="single" w:color="auto" w:sz="4" w:space="0"/>
            </w:tcBorders>
            <w:shd w:val="clear" w:color="auto" w:fill="auto"/>
            <w:vAlign w:val="center"/>
          </w:tcPr>
          <w:p w14:paraId="256A4082">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住房保障支出</w:t>
            </w:r>
          </w:p>
        </w:tc>
        <w:tc>
          <w:tcPr>
            <w:tcW w:w="969" w:type="dxa"/>
            <w:tcBorders>
              <w:top w:val="nil"/>
              <w:left w:val="nil"/>
              <w:bottom w:val="single" w:color="auto" w:sz="4" w:space="0"/>
              <w:right w:val="single" w:color="auto" w:sz="4" w:space="0"/>
            </w:tcBorders>
            <w:shd w:val="clear" w:color="auto" w:fill="auto"/>
            <w:vAlign w:val="center"/>
          </w:tcPr>
          <w:p w14:paraId="7B07F81F">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913" w:type="dxa"/>
            <w:tcBorders>
              <w:top w:val="nil"/>
              <w:left w:val="nil"/>
              <w:bottom w:val="single" w:color="auto" w:sz="4" w:space="0"/>
              <w:right w:val="single" w:color="auto" w:sz="4" w:space="0"/>
            </w:tcBorders>
            <w:shd w:val="clear" w:color="auto" w:fill="auto"/>
            <w:vAlign w:val="center"/>
          </w:tcPr>
          <w:p w14:paraId="304B7D7C">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982" w:type="dxa"/>
            <w:tcBorders>
              <w:top w:val="nil"/>
              <w:left w:val="nil"/>
              <w:bottom w:val="single" w:color="auto" w:sz="4" w:space="0"/>
              <w:right w:val="single" w:color="auto" w:sz="4" w:space="0"/>
            </w:tcBorders>
            <w:shd w:val="clear" w:color="auto" w:fill="auto"/>
            <w:vAlign w:val="center"/>
          </w:tcPr>
          <w:p w14:paraId="275AF7F2">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3E9EAEB2">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87E0420">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3AD8714D">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5C7D9E3D">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79CB25AD">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09BCD71B">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769B4440">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536B59ED">
            <w:pPr>
              <w:widowControl/>
              <w:spacing w:line="240" w:lineRule="auto"/>
              <w:jc w:val="right"/>
              <w:rPr>
                <w:rFonts w:hint="eastAsia" w:ascii="宋体" w:hAnsi="宋体" w:eastAsia="宋体" w:cs="宋体"/>
                <w:kern w:val="0"/>
                <w:sz w:val="22"/>
              </w:rPr>
            </w:pPr>
          </w:p>
        </w:tc>
      </w:tr>
      <w:tr w14:paraId="20BC2649">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4E9F1BE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22102</w:t>
            </w:r>
          </w:p>
        </w:tc>
        <w:tc>
          <w:tcPr>
            <w:tcW w:w="1915" w:type="dxa"/>
            <w:gridSpan w:val="2"/>
            <w:tcBorders>
              <w:top w:val="nil"/>
              <w:left w:val="nil"/>
              <w:bottom w:val="single" w:color="auto" w:sz="4" w:space="0"/>
              <w:right w:val="single" w:color="auto" w:sz="4" w:space="0"/>
            </w:tcBorders>
            <w:shd w:val="clear" w:color="auto" w:fill="auto"/>
            <w:vAlign w:val="center"/>
          </w:tcPr>
          <w:p w14:paraId="1CE02E3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住房改革支出</w:t>
            </w:r>
          </w:p>
        </w:tc>
        <w:tc>
          <w:tcPr>
            <w:tcW w:w="969" w:type="dxa"/>
            <w:tcBorders>
              <w:top w:val="nil"/>
              <w:left w:val="nil"/>
              <w:bottom w:val="single" w:color="auto" w:sz="4" w:space="0"/>
              <w:right w:val="single" w:color="auto" w:sz="4" w:space="0"/>
            </w:tcBorders>
            <w:shd w:val="clear" w:color="auto" w:fill="auto"/>
            <w:vAlign w:val="center"/>
          </w:tcPr>
          <w:p w14:paraId="31CA6777">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913" w:type="dxa"/>
            <w:tcBorders>
              <w:top w:val="nil"/>
              <w:left w:val="nil"/>
              <w:bottom w:val="single" w:color="auto" w:sz="4" w:space="0"/>
              <w:right w:val="single" w:color="auto" w:sz="4" w:space="0"/>
            </w:tcBorders>
            <w:shd w:val="clear" w:color="auto" w:fill="auto"/>
            <w:vAlign w:val="center"/>
          </w:tcPr>
          <w:p w14:paraId="5643C505">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982" w:type="dxa"/>
            <w:tcBorders>
              <w:top w:val="nil"/>
              <w:left w:val="nil"/>
              <w:bottom w:val="single" w:color="auto" w:sz="4" w:space="0"/>
              <w:right w:val="single" w:color="auto" w:sz="4" w:space="0"/>
            </w:tcBorders>
            <w:shd w:val="clear" w:color="auto" w:fill="auto"/>
            <w:vAlign w:val="center"/>
          </w:tcPr>
          <w:p w14:paraId="5E97A8FF">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669CDC4A">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4BF3422">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25CF3DC9">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654483A6">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5A58991E">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212DB52F">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14E49EAD">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7398AFA4">
            <w:pPr>
              <w:widowControl/>
              <w:spacing w:line="240" w:lineRule="auto"/>
              <w:jc w:val="right"/>
              <w:rPr>
                <w:rFonts w:hint="eastAsia" w:ascii="宋体" w:hAnsi="宋体" w:eastAsia="宋体" w:cs="宋体"/>
                <w:kern w:val="0"/>
                <w:sz w:val="22"/>
              </w:rPr>
            </w:pPr>
          </w:p>
        </w:tc>
      </w:tr>
      <w:tr w14:paraId="785305E6">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vAlign w:val="center"/>
          </w:tcPr>
          <w:p w14:paraId="00FC57FB">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2210201</w:t>
            </w:r>
          </w:p>
        </w:tc>
        <w:tc>
          <w:tcPr>
            <w:tcW w:w="1915" w:type="dxa"/>
            <w:gridSpan w:val="2"/>
            <w:tcBorders>
              <w:top w:val="nil"/>
              <w:left w:val="nil"/>
              <w:bottom w:val="single" w:color="auto" w:sz="4" w:space="0"/>
              <w:right w:val="single" w:color="auto" w:sz="4" w:space="0"/>
            </w:tcBorders>
            <w:shd w:val="clear" w:color="auto" w:fill="auto"/>
            <w:vAlign w:val="center"/>
          </w:tcPr>
          <w:p w14:paraId="345F4445">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住房公积金</w:t>
            </w:r>
          </w:p>
        </w:tc>
        <w:tc>
          <w:tcPr>
            <w:tcW w:w="969" w:type="dxa"/>
            <w:tcBorders>
              <w:top w:val="nil"/>
              <w:left w:val="nil"/>
              <w:bottom w:val="single" w:color="auto" w:sz="4" w:space="0"/>
              <w:right w:val="single" w:color="auto" w:sz="4" w:space="0"/>
            </w:tcBorders>
            <w:shd w:val="clear" w:color="auto" w:fill="auto"/>
            <w:vAlign w:val="center"/>
          </w:tcPr>
          <w:p w14:paraId="364FEB2A">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34.38</w:t>
            </w:r>
          </w:p>
        </w:tc>
        <w:tc>
          <w:tcPr>
            <w:tcW w:w="913" w:type="dxa"/>
            <w:tcBorders>
              <w:top w:val="nil"/>
              <w:left w:val="nil"/>
              <w:bottom w:val="single" w:color="auto" w:sz="4" w:space="0"/>
              <w:right w:val="single" w:color="auto" w:sz="4" w:space="0"/>
            </w:tcBorders>
            <w:shd w:val="clear" w:color="auto" w:fill="auto"/>
            <w:vAlign w:val="center"/>
          </w:tcPr>
          <w:p w14:paraId="7897608D">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34.38</w:t>
            </w:r>
          </w:p>
        </w:tc>
        <w:tc>
          <w:tcPr>
            <w:tcW w:w="982" w:type="dxa"/>
            <w:tcBorders>
              <w:top w:val="nil"/>
              <w:left w:val="nil"/>
              <w:bottom w:val="single" w:color="auto" w:sz="4" w:space="0"/>
              <w:right w:val="single" w:color="auto" w:sz="4" w:space="0"/>
            </w:tcBorders>
            <w:shd w:val="clear" w:color="auto" w:fill="auto"/>
            <w:vAlign w:val="center"/>
          </w:tcPr>
          <w:p w14:paraId="56AA690C">
            <w:pPr>
              <w:widowControl/>
              <w:spacing w:line="240" w:lineRule="auto"/>
              <w:jc w:val="right"/>
              <w:rPr>
                <w:rFonts w:hint="eastAsia" w:ascii="宋体" w:hAnsi="宋体" w:eastAsia="宋体" w:cs="宋体"/>
                <w:kern w:val="0"/>
                <w:sz w:val="22"/>
              </w:rPr>
            </w:pPr>
          </w:p>
        </w:tc>
        <w:tc>
          <w:tcPr>
            <w:tcW w:w="891" w:type="dxa"/>
            <w:tcBorders>
              <w:top w:val="single" w:color="auto" w:sz="4" w:space="0"/>
              <w:left w:val="nil"/>
              <w:bottom w:val="single" w:color="auto" w:sz="4" w:space="0"/>
              <w:right w:val="single" w:color="auto" w:sz="4" w:space="0"/>
            </w:tcBorders>
            <w:vAlign w:val="center"/>
          </w:tcPr>
          <w:p w14:paraId="3DDCFE33">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145E1DD">
            <w:pPr>
              <w:widowControl/>
              <w:spacing w:line="240" w:lineRule="auto"/>
              <w:jc w:val="right"/>
              <w:rPr>
                <w:rFonts w:hint="eastAsia"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14:paraId="74C4F844">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1C08C07D">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666D9C9">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14:paraId="33CE27C1">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E47C7F0">
            <w:pPr>
              <w:widowControl/>
              <w:spacing w:line="240" w:lineRule="auto"/>
              <w:jc w:val="right"/>
              <w:rPr>
                <w:rFonts w:hint="eastAsia" w:ascii="宋体" w:hAnsi="宋体" w:eastAsia="宋体" w:cs="宋体"/>
                <w:kern w:val="0"/>
                <w:sz w:val="22"/>
              </w:rPr>
            </w:pPr>
          </w:p>
        </w:tc>
        <w:tc>
          <w:tcPr>
            <w:tcW w:w="992" w:type="dxa"/>
            <w:tcBorders>
              <w:top w:val="nil"/>
              <w:left w:val="nil"/>
              <w:bottom w:val="single" w:color="auto" w:sz="4" w:space="0"/>
              <w:right w:val="single" w:color="auto" w:sz="4" w:space="0"/>
            </w:tcBorders>
            <w:shd w:val="clear" w:color="auto" w:fill="auto"/>
            <w:vAlign w:val="center"/>
          </w:tcPr>
          <w:p w14:paraId="1FBE862E">
            <w:pPr>
              <w:widowControl/>
              <w:spacing w:line="240" w:lineRule="auto"/>
              <w:jc w:val="right"/>
              <w:rPr>
                <w:rFonts w:hint="eastAsia" w:ascii="宋体" w:hAnsi="宋体" w:eastAsia="宋体" w:cs="宋体"/>
                <w:kern w:val="0"/>
                <w:sz w:val="22"/>
              </w:rPr>
            </w:pPr>
          </w:p>
        </w:tc>
      </w:tr>
      <w:tr w14:paraId="1BB7A240">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7FB8E04C">
            <w:pPr>
              <w:keepNext w:val="0"/>
              <w:keepLines w:val="0"/>
              <w:widowControl/>
              <w:suppressLineNumbers w:val="0"/>
              <w:jc w:val="lef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2210202</w:t>
            </w:r>
          </w:p>
        </w:tc>
        <w:tc>
          <w:tcPr>
            <w:tcW w:w="1915" w:type="dxa"/>
            <w:gridSpan w:val="2"/>
            <w:tcBorders>
              <w:top w:val="nil"/>
              <w:left w:val="nil"/>
              <w:bottom w:val="single" w:color="auto" w:sz="4" w:space="0"/>
              <w:right w:val="single" w:color="auto" w:sz="4" w:space="0"/>
            </w:tcBorders>
            <w:shd w:val="clear" w:color="auto" w:fill="auto"/>
            <w:noWrap/>
            <w:vAlign w:val="center"/>
          </w:tcPr>
          <w:p w14:paraId="703CFBD3">
            <w:pPr>
              <w:keepNext w:val="0"/>
              <w:keepLines w:val="0"/>
              <w:widowControl/>
              <w:suppressLineNumbers w:val="0"/>
              <w:jc w:val="lef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提租补贴</w:t>
            </w:r>
          </w:p>
        </w:tc>
        <w:tc>
          <w:tcPr>
            <w:tcW w:w="969" w:type="dxa"/>
            <w:tcBorders>
              <w:top w:val="nil"/>
              <w:left w:val="nil"/>
              <w:bottom w:val="single" w:color="auto" w:sz="4" w:space="0"/>
              <w:right w:val="single" w:color="auto" w:sz="4" w:space="0"/>
            </w:tcBorders>
            <w:shd w:val="clear" w:color="auto" w:fill="auto"/>
            <w:noWrap/>
            <w:vAlign w:val="center"/>
          </w:tcPr>
          <w:p w14:paraId="6B0DAF06">
            <w:pPr>
              <w:keepNext w:val="0"/>
              <w:keepLines w:val="0"/>
              <w:widowControl/>
              <w:suppressLineNumbers w:val="0"/>
              <w:jc w:val="righ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7.32</w:t>
            </w:r>
          </w:p>
        </w:tc>
        <w:tc>
          <w:tcPr>
            <w:tcW w:w="913" w:type="dxa"/>
            <w:tcBorders>
              <w:top w:val="nil"/>
              <w:left w:val="nil"/>
              <w:bottom w:val="single" w:color="auto" w:sz="4" w:space="0"/>
              <w:right w:val="single" w:color="auto" w:sz="4" w:space="0"/>
            </w:tcBorders>
            <w:shd w:val="clear" w:color="auto" w:fill="auto"/>
            <w:noWrap/>
            <w:vAlign w:val="center"/>
          </w:tcPr>
          <w:p w14:paraId="6826A377">
            <w:pPr>
              <w:keepNext w:val="0"/>
              <w:keepLines w:val="0"/>
              <w:widowControl/>
              <w:suppressLineNumbers w:val="0"/>
              <w:jc w:val="righ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7.32</w:t>
            </w:r>
          </w:p>
        </w:tc>
        <w:tc>
          <w:tcPr>
            <w:tcW w:w="982" w:type="dxa"/>
            <w:tcBorders>
              <w:top w:val="nil"/>
              <w:left w:val="nil"/>
              <w:bottom w:val="single" w:color="auto" w:sz="4" w:space="0"/>
              <w:right w:val="single" w:color="auto" w:sz="4" w:space="0"/>
            </w:tcBorders>
            <w:shd w:val="clear" w:color="auto" w:fill="auto"/>
            <w:noWrap/>
            <w:vAlign w:val="center"/>
          </w:tcPr>
          <w:p w14:paraId="6CBE7005">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891" w:type="dxa"/>
            <w:tcBorders>
              <w:top w:val="single" w:color="auto" w:sz="4" w:space="0"/>
              <w:left w:val="nil"/>
              <w:bottom w:val="single" w:color="auto" w:sz="4" w:space="0"/>
              <w:right w:val="single" w:color="auto" w:sz="4" w:space="0"/>
            </w:tcBorders>
            <w:vAlign w:val="center"/>
          </w:tcPr>
          <w:p w14:paraId="44571B6C">
            <w:pPr>
              <w:widowControl/>
              <w:spacing w:line="240" w:lineRule="auto"/>
              <w:jc w:val="right"/>
              <w:rPr>
                <w:rFonts w:ascii="宋体" w:hAnsi="宋体" w:eastAsia="宋体" w:cs="宋体"/>
                <w:kern w:val="0"/>
                <w:sz w:val="24"/>
                <w:szCs w:val="24"/>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53BB0A">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93" w:type="dxa"/>
            <w:tcBorders>
              <w:top w:val="single" w:color="auto" w:sz="4" w:space="0"/>
              <w:left w:val="single" w:color="auto" w:sz="4" w:space="0"/>
              <w:bottom w:val="single" w:color="auto" w:sz="4" w:space="0"/>
              <w:right w:val="single" w:color="auto" w:sz="4" w:space="0"/>
            </w:tcBorders>
            <w:vAlign w:val="center"/>
          </w:tcPr>
          <w:p w14:paraId="78684FE3">
            <w:pPr>
              <w:widowControl/>
              <w:spacing w:line="240" w:lineRule="auto"/>
              <w:jc w:val="right"/>
              <w:rPr>
                <w:rFonts w:ascii="宋体" w:hAnsi="宋体" w:eastAsia="宋体" w:cs="宋体"/>
                <w:kern w:val="0"/>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EE1045C">
            <w:pPr>
              <w:widowControl/>
              <w:spacing w:line="240" w:lineRule="auto"/>
              <w:jc w:val="right"/>
              <w:rPr>
                <w:rFonts w:ascii="宋体" w:hAnsi="宋体" w:eastAsia="宋体" w:cs="宋体"/>
                <w:kern w:val="0"/>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91FF92C">
            <w:pPr>
              <w:widowControl/>
              <w:spacing w:line="240" w:lineRule="auto"/>
              <w:jc w:val="right"/>
              <w:rPr>
                <w:rFonts w:ascii="宋体" w:hAnsi="宋体" w:eastAsia="宋体" w:cs="宋体"/>
                <w:kern w:val="0"/>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6828B01">
            <w:pPr>
              <w:widowControl/>
              <w:spacing w:line="240" w:lineRule="auto"/>
              <w:jc w:val="right"/>
              <w:rPr>
                <w:rFonts w:ascii="宋体" w:hAnsi="宋体" w:eastAsia="宋体" w:cs="宋体"/>
                <w:kern w:val="0"/>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30DA94">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92" w:type="dxa"/>
            <w:tcBorders>
              <w:top w:val="nil"/>
              <w:left w:val="nil"/>
              <w:bottom w:val="single" w:color="auto" w:sz="4" w:space="0"/>
              <w:right w:val="single" w:color="auto" w:sz="4" w:space="0"/>
            </w:tcBorders>
            <w:shd w:val="clear" w:color="auto" w:fill="auto"/>
            <w:noWrap/>
            <w:vAlign w:val="center"/>
          </w:tcPr>
          <w:p w14:paraId="4C503101">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r>
    </w:tbl>
    <w:p w14:paraId="0BD83061">
      <w:pPr>
        <w:tabs>
          <w:tab w:val="left" w:pos="7513"/>
        </w:tabs>
        <w:adjustRightInd w:val="0"/>
        <w:snapToGrid w:val="0"/>
        <w:spacing w:line="600" w:lineRule="exact"/>
        <w:rPr>
          <w:rFonts w:cs="Times New Roman" w:asciiTheme="majorEastAsia" w:hAnsiTheme="majorEastAsia" w:eastAsiaTheme="majorEastAsia"/>
          <w:kern w:val="0"/>
          <w:sz w:val="36"/>
          <w:szCs w:val="20"/>
        </w:rPr>
      </w:pPr>
    </w:p>
    <w:p w14:paraId="5A99A78F">
      <w:pPr>
        <w:tabs>
          <w:tab w:val="left" w:pos="7513"/>
        </w:tabs>
        <w:rPr>
          <w:rFonts w:cs="Times New Roman" w:asciiTheme="majorEastAsia" w:hAnsiTheme="majorEastAsia" w:eastAsiaTheme="majorEastAsia"/>
          <w:sz w:val="36"/>
          <w:szCs w:val="20"/>
        </w:rPr>
      </w:pPr>
      <w:r>
        <w:rPr>
          <w:rFonts w:cs="Times New Roman" w:asciiTheme="majorEastAsia" w:hAnsiTheme="majorEastAsia" w:eastAsiaTheme="majorEastAsia"/>
          <w:sz w:val="36"/>
          <w:szCs w:val="20"/>
        </w:rPr>
        <w:tab/>
      </w:r>
    </w:p>
    <w:p w14:paraId="5ABDBE53">
      <w:pPr>
        <w:rPr>
          <w:rFonts w:cs="Times New Roman" w:asciiTheme="majorEastAsia" w:hAnsiTheme="majorEastAsia" w:eastAsiaTheme="majorEastAsia"/>
          <w:sz w:val="36"/>
          <w:szCs w:val="20"/>
        </w:rPr>
      </w:pPr>
    </w:p>
    <w:p w14:paraId="5E64EC53">
      <w:pPr>
        <w:rPr>
          <w:rFonts w:cs="Times New Roman" w:asciiTheme="majorEastAsia" w:hAnsiTheme="majorEastAsia" w:eastAsiaTheme="majorEastAsia"/>
          <w:sz w:val="36"/>
          <w:szCs w:val="20"/>
        </w:rPr>
        <w:sectPr>
          <w:pgSz w:w="16838" w:h="11906" w:orient="landscape"/>
          <w:pgMar w:top="1800" w:right="1440" w:bottom="1800" w:left="1440" w:header="851" w:footer="992" w:gutter="0"/>
          <w:pgNumType w:fmt="decimal"/>
          <w:cols w:space="425" w:num="1"/>
          <w:docGrid w:type="lines" w:linePitch="312" w:charSpace="0"/>
        </w:sectPr>
      </w:pPr>
    </w:p>
    <w:p w14:paraId="4688F767">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三、支出预算总表</w:t>
      </w:r>
    </w:p>
    <w:tbl>
      <w:tblPr>
        <w:tblStyle w:val="7"/>
        <w:tblW w:w="13906" w:type="dxa"/>
        <w:tblInd w:w="93" w:type="dxa"/>
        <w:tblLayout w:type="autofit"/>
        <w:tblCellMar>
          <w:top w:w="0" w:type="dxa"/>
          <w:left w:w="108" w:type="dxa"/>
          <w:bottom w:w="0" w:type="dxa"/>
          <w:right w:w="108" w:type="dxa"/>
        </w:tblCellMar>
      </w:tblPr>
      <w:tblGrid>
        <w:gridCol w:w="1433"/>
        <w:gridCol w:w="3118"/>
        <w:gridCol w:w="1559"/>
        <w:gridCol w:w="1559"/>
        <w:gridCol w:w="1560"/>
        <w:gridCol w:w="1559"/>
        <w:gridCol w:w="1559"/>
        <w:gridCol w:w="1559"/>
      </w:tblGrid>
      <w:tr w14:paraId="14B5E423">
        <w:tblPrEx>
          <w:tblCellMar>
            <w:top w:w="0" w:type="dxa"/>
            <w:left w:w="108" w:type="dxa"/>
            <w:bottom w:w="0" w:type="dxa"/>
            <w:right w:w="108" w:type="dxa"/>
          </w:tblCellMar>
        </w:tblPrEx>
        <w:trPr>
          <w:trHeight w:val="285" w:hRule="atLeast"/>
        </w:trPr>
        <w:tc>
          <w:tcPr>
            <w:tcW w:w="13906" w:type="dxa"/>
            <w:gridSpan w:val="8"/>
            <w:tcBorders>
              <w:top w:val="nil"/>
              <w:left w:val="nil"/>
              <w:bottom w:val="single" w:color="auto" w:sz="4" w:space="0"/>
              <w:right w:val="nil"/>
            </w:tcBorders>
            <w:shd w:val="clear" w:color="auto" w:fill="auto"/>
            <w:noWrap/>
            <w:vAlign w:val="center"/>
          </w:tcPr>
          <w:p w14:paraId="61AFECCF">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年度支出预算总表</w:t>
            </w:r>
          </w:p>
          <w:p w14:paraId="0ECD0AB0">
            <w:pPr>
              <w:widowControl/>
              <w:wordWrap w:val="0"/>
              <w:spacing w:line="240" w:lineRule="auto"/>
              <w:jc w:val="right"/>
              <w:rPr>
                <w:rFonts w:cs="宋体" w:asciiTheme="minorEastAsia" w:hAnsiTheme="minorEastAsia"/>
                <w:kern w:val="0"/>
                <w:sz w:val="20"/>
                <w:szCs w:val="32"/>
              </w:rPr>
            </w:pPr>
            <w:r>
              <w:rPr>
                <w:rFonts w:hint="eastAsia" w:ascii="宋体" w:hAnsi="宋体" w:eastAsia="宋体" w:cs="宋体"/>
                <w:kern w:val="0"/>
                <w:sz w:val="22"/>
              </w:rPr>
              <w:t xml:space="preserve">单位：万元 </w:t>
            </w:r>
          </w:p>
        </w:tc>
      </w:tr>
      <w:tr w14:paraId="4D131930">
        <w:tblPrEx>
          <w:tblCellMar>
            <w:top w:w="0" w:type="dxa"/>
            <w:left w:w="108" w:type="dxa"/>
            <w:bottom w:w="0" w:type="dxa"/>
            <w:right w:w="108" w:type="dxa"/>
          </w:tblCellMar>
        </w:tblPrEx>
        <w:trPr>
          <w:trHeight w:val="414" w:hRule="atLeast"/>
        </w:trPr>
        <w:tc>
          <w:tcPr>
            <w:tcW w:w="1433" w:type="dxa"/>
            <w:tcBorders>
              <w:left w:val="single" w:color="auto" w:sz="4" w:space="0"/>
              <w:bottom w:val="single" w:color="auto" w:sz="4" w:space="0"/>
              <w:right w:val="single" w:color="auto" w:sz="4" w:space="0"/>
            </w:tcBorders>
            <w:shd w:val="clear" w:color="auto" w:fill="auto"/>
            <w:vAlign w:val="center"/>
          </w:tcPr>
          <w:p w14:paraId="695C624B">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科目编码</w:t>
            </w:r>
          </w:p>
        </w:tc>
        <w:tc>
          <w:tcPr>
            <w:tcW w:w="3118" w:type="dxa"/>
            <w:tcBorders>
              <w:left w:val="single" w:color="auto" w:sz="4" w:space="0"/>
              <w:bottom w:val="single" w:color="auto" w:sz="4" w:space="0"/>
              <w:right w:val="single" w:color="auto" w:sz="4" w:space="0"/>
            </w:tcBorders>
            <w:shd w:val="clear" w:color="auto" w:fill="auto"/>
            <w:vAlign w:val="center"/>
          </w:tcPr>
          <w:p w14:paraId="4819BC33">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科目名称</w:t>
            </w:r>
          </w:p>
        </w:tc>
        <w:tc>
          <w:tcPr>
            <w:tcW w:w="1559" w:type="dxa"/>
            <w:tcBorders>
              <w:left w:val="single" w:color="auto" w:sz="4" w:space="0"/>
              <w:bottom w:val="single" w:color="auto" w:sz="4" w:space="0"/>
              <w:right w:val="single" w:color="auto" w:sz="4" w:space="0"/>
            </w:tcBorders>
            <w:shd w:val="clear" w:color="auto" w:fill="auto"/>
            <w:vAlign w:val="center"/>
          </w:tcPr>
          <w:p w14:paraId="1C5BC579">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小计</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38B3CC04">
            <w:pPr>
              <w:widowControl/>
              <w:spacing w:line="240" w:lineRule="auto"/>
              <w:jc w:val="center"/>
              <w:rPr>
                <w:rFonts w:ascii="黑体" w:hAnsi="黑体" w:eastAsia="黑体" w:cs="宋体"/>
                <w:bCs/>
                <w:color w:val="000000"/>
                <w:kern w:val="0"/>
                <w:sz w:val="22"/>
              </w:rPr>
            </w:pPr>
            <w:r>
              <w:rPr>
                <w:rFonts w:hint="eastAsia" w:ascii="黑体" w:hAnsi="黑体" w:eastAsia="黑体" w:cs="宋体"/>
                <w:bCs/>
                <w:kern w:val="0"/>
                <w:sz w:val="22"/>
              </w:rPr>
              <w:t>基本支出</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5779CD0">
            <w:pPr>
              <w:widowControl/>
              <w:spacing w:line="240" w:lineRule="auto"/>
              <w:jc w:val="center"/>
              <w:rPr>
                <w:rFonts w:ascii="黑体" w:hAnsi="黑体" w:eastAsia="黑体" w:cs="宋体"/>
                <w:bCs/>
                <w:color w:val="000000"/>
                <w:kern w:val="0"/>
                <w:sz w:val="22"/>
              </w:rPr>
            </w:pPr>
            <w:r>
              <w:rPr>
                <w:rFonts w:hint="eastAsia" w:ascii="黑体" w:hAnsi="黑体" w:eastAsia="黑体" w:cs="宋体"/>
                <w:bCs/>
                <w:kern w:val="0"/>
                <w:sz w:val="22"/>
              </w:rPr>
              <w:t>项目支出</w:t>
            </w:r>
          </w:p>
        </w:tc>
        <w:tc>
          <w:tcPr>
            <w:tcW w:w="1559" w:type="dxa"/>
            <w:tcBorders>
              <w:top w:val="single" w:color="auto" w:sz="4" w:space="0"/>
              <w:left w:val="single" w:color="auto" w:sz="4" w:space="0"/>
              <w:bottom w:val="single" w:color="auto" w:sz="4" w:space="0"/>
              <w:right w:val="single" w:color="auto" w:sz="4" w:space="0"/>
            </w:tcBorders>
            <w:vAlign w:val="center"/>
          </w:tcPr>
          <w:p w14:paraId="0467A6DE">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事业单位经营支出</w:t>
            </w:r>
          </w:p>
        </w:tc>
        <w:tc>
          <w:tcPr>
            <w:tcW w:w="1559" w:type="dxa"/>
            <w:tcBorders>
              <w:top w:val="single" w:color="auto" w:sz="4" w:space="0"/>
              <w:left w:val="single" w:color="auto" w:sz="4" w:space="0"/>
              <w:bottom w:val="single" w:color="auto" w:sz="4" w:space="0"/>
              <w:right w:val="single" w:color="auto" w:sz="4" w:space="0"/>
            </w:tcBorders>
            <w:vAlign w:val="center"/>
          </w:tcPr>
          <w:p w14:paraId="3BF5D43E">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上缴上级支出</w:t>
            </w:r>
          </w:p>
        </w:tc>
        <w:tc>
          <w:tcPr>
            <w:tcW w:w="1559" w:type="dxa"/>
            <w:tcBorders>
              <w:top w:val="single" w:color="auto" w:sz="4" w:space="0"/>
              <w:left w:val="single" w:color="auto" w:sz="4" w:space="0"/>
              <w:bottom w:val="single" w:color="auto" w:sz="4" w:space="0"/>
              <w:right w:val="single" w:color="auto" w:sz="4" w:space="0"/>
            </w:tcBorders>
            <w:vAlign w:val="center"/>
          </w:tcPr>
          <w:p w14:paraId="309F43C4">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对附属单位补助支出</w:t>
            </w:r>
          </w:p>
        </w:tc>
      </w:tr>
      <w:tr w14:paraId="0BE24E8E">
        <w:tblPrEx>
          <w:tblCellMar>
            <w:top w:w="0" w:type="dxa"/>
            <w:left w:w="108" w:type="dxa"/>
            <w:bottom w:w="0" w:type="dxa"/>
            <w:right w:w="108" w:type="dxa"/>
          </w:tblCellMar>
        </w:tblPrEx>
        <w:trPr>
          <w:trHeight w:val="402" w:hRule="atLeast"/>
        </w:trPr>
        <w:tc>
          <w:tcPr>
            <w:tcW w:w="4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384ED">
            <w:pPr>
              <w:widowControl/>
              <w:spacing w:line="240" w:lineRule="auto"/>
              <w:jc w:val="center"/>
              <w:rPr>
                <w:rFonts w:ascii="宋体" w:hAnsi="宋体" w:eastAsia="宋体" w:cs="宋体"/>
                <w:b/>
                <w:color w:val="000000"/>
                <w:kern w:val="0"/>
                <w:sz w:val="22"/>
              </w:rPr>
            </w:pPr>
            <w:r>
              <w:rPr>
                <w:rFonts w:hint="eastAsia" w:ascii="宋体" w:hAnsi="宋体" w:eastAsia="宋体" w:cs="宋体"/>
                <w:b/>
                <w:kern w:val="0"/>
                <w:sz w:val="22"/>
              </w:rPr>
              <w:t>合计</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37477672">
            <w:pPr>
              <w:keepNext w:val="0"/>
              <w:keepLines w:val="0"/>
              <w:widowControl/>
              <w:suppressLineNumbers w:val="0"/>
              <w:jc w:val="righ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475.85</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409355F7">
            <w:pPr>
              <w:keepNext w:val="0"/>
              <w:keepLines w:val="0"/>
              <w:widowControl/>
              <w:suppressLineNumbers w:val="0"/>
              <w:jc w:val="righ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475.85</w:t>
            </w:r>
          </w:p>
        </w:tc>
        <w:tc>
          <w:tcPr>
            <w:tcW w:w="1560" w:type="dxa"/>
            <w:tcBorders>
              <w:top w:val="single" w:color="auto" w:sz="4" w:space="0"/>
              <w:left w:val="nil"/>
              <w:bottom w:val="single" w:color="auto" w:sz="4" w:space="0"/>
              <w:right w:val="single" w:color="auto" w:sz="4" w:space="0"/>
            </w:tcBorders>
            <w:shd w:val="clear" w:color="auto" w:fill="auto"/>
            <w:noWrap/>
            <w:vAlign w:val="center"/>
          </w:tcPr>
          <w:p w14:paraId="6790EA7B">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70F708CF">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79D546BA">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59B6ECE9">
            <w:pPr>
              <w:widowControl/>
              <w:spacing w:line="240" w:lineRule="auto"/>
              <w:jc w:val="right"/>
              <w:rPr>
                <w:rFonts w:ascii="宋体" w:hAnsi="宋体" w:eastAsia="宋体" w:cs="宋体"/>
                <w:color w:val="000000"/>
                <w:kern w:val="0"/>
                <w:sz w:val="22"/>
              </w:rPr>
            </w:pPr>
          </w:p>
        </w:tc>
      </w:tr>
      <w:tr w14:paraId="1761B56C">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C58D85">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205</w:t>
            </w:r>
          </w:p>
        </w:tc>
        <w:tc>
          <w:tcPr>
            <w:tcW w:w="3118" w:type="dxa"/>
            <w:tcBorders>
              <w:top w:val="single" w:color="auto" w:sz="4" w:space="0"/>
              <w:left w:val="nil"/>
              <w:bottom w:val="single" w:color="auto" w:sz="4" w:space="0"/>
              <w:right w:val="single" w:color="auto" w:sz="4" w:space="0"/>
            </w:tcBorders>
            <w:shd w:val="clear" w:color="auto" w:fill="auto"/>
            <w:vAlign w:val="center"/>
          </w:tcPr>
          <w:p w14:paraId="7CD435A5">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教育支出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77AA44BD">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328.74</w:t>
            </w:r>
          </w:p>
        </w:tc>
        <w:tc>
          <w:tcPr>
            <w:tcW w:w="1559" w:type="dxa"/>
            <w:tcBorders>
              <w:top w:val="single" w:color="auto" w:sz="4" w:space="0"/>
              <w:left w:val="nil"/>
              <w:bottom w:val="single" w:color="auto" w:sz="4" w:space="0"/>
              <w:right w:val="single" w:color="auto" w:sz="4" w:space="0"/>
            </w:tcBorders>
            <w:shd w:val="clear" w:color="auto" w:fill="auto"/>
            <w:vAlign w:val="center"/>
          </w:tcPr>
          <w:p w14:paraId="30B7CFAB">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328.74</w:t>
            </w:r>
          </w:p>
        </w:tc>
        <w:tc>
          <w:tcPr>
            <w:tcW w:w="1560" w:type="dxa"/>
            <w:tcBorders>
              <w:top w:val="single" w:color="auto" w:sz="4" w:space="0"/>
              <w:left w:val="nil"/>
              <w:bottom w:val="single" w:color="auto" w:sz="4" w:space="0"/>
              <w:right w:val="single" w:color="auto" w:sz="4" w:space="0"/>
            </w:tcBorders>
            <w:shd w:val="clear" w:color="auto" w:fill="auto"/>
            <w:vAlign w:val="center"/>
          </w:tcPr>
          <w:p w14:paraId="0B84E730">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22B70FDB">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87FC189">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0D3119D5">
            <w:pPr>
              <w:widowControl/>
              <w:spacing w:line="240" w:lineRule="auto"/>
              <w:jc w:val="right"/>
              <w:rPr>
                <w:rFonts w:ascii="宋体" w:hAnsi="宋体" w:eastAsia="宋体" w:cs="宋体"/>
                <w:color w:val="000000"/>
                <w:kern w:val="0"/>
                <w:sz w:val="22"/>
              </w:rPr>
            </w:pPr>
          </w:p>
        </w:tc>
      </w:tr>
      <w:tr w14:paraId="4A16CBF8">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793DE61F">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20599</w:t>
            </w:r>
          </w:p>
        </w:tc>
        <w:tc>
          <w:tcPr>
            <w:tcW w:w="3118" w:type="dxa"/>
            <w:tcBorders>
              <w:top w:val="single" w:color="auto" w:sz="4" w:space="0"/>
              <w:left w:val="nil"/>
              <w:bottom w:val="single" w:color="auto" w:sz="4" w:space="0"/>
              <w:right w:val="single" w:color="auto" w:sz="4" w:space="0"/>
            </w:tcBorders>
            <w:shd w:val="clear" w:color="auto" w:fill="auto"/>
            <w:vAlign w:val="center"/>
          </w:tcPr>
          <w:p w14:paraId="7377C525">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其他教育支出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417576B1">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328.74</w:t>
            </w:r>
          </w:p>
        </w:tc>
        <w:tc>
          <w:tcPr>
            <w:tcW w:w="1559" w:type="dxa"/>
            <w:tcBorders>
              <w:top w:val="single" w:color="auto" w:sz="4" w:space="0"/>
              <w:left w:val="nil"/>
              <w:bottom w:val="single" w:color="auto" w:sz="4" w:space="0"/>
              <w:right w:val="single" w:color="auto" w:sz="4" w:space="0"/>
            </w:tcBorders>
            <w:shd w:val="clear" w:color="auto" w:fill="auto"/>
            <w:vAlign w:val="center"/>
          </w:tcPr>
          <w:p w14:paraId="7DF17B23">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328.74</w:t>
            </w:r>
          </w:p>
        </w:tc>
        <w:tc>
          <w:tcPr>
            <w:tcW w:w="1560" w:type="dxa"/>
            <w:tcBorders>
              <w:top w:val="single" w:color="auto" w:sz="4" w:space="0"/>
              <w:left w:val="nil"/>
              <w:bottom w:val="single" w:color="auto" w:sz="4" w:space="0"/>
              <w:right w:val="single" w:color="auto" w:sz="4" w:space="0"/>
            </w:tcBorders>
            <w:shd w:val="clear" w:color="auto" w:fill="auto"/>
            <w:vAlign w:val="center"/>
          </w:tcPr>
          <w:p w14:paraId="7F2FB492">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03CA198A">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0836C574">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5722E7BD">
            <w:pPr>
              <w:widowControl/>
              <w:spacing w:line="240" w:lineRule="auto"/>
              <w:jc w:val="right"/>
              <w:rPr>
                <w:rFonts w:ascii="宋体" w:hAnsi="宋体" w:eastAsia="宋体" w:cs="宋体"/>
                <w:color w:val="000000"/>
                <w:kern w:val="0"/>
                <w:sz w:val="22"/>
              </w:rPr>
            </w:pPr>
          </w:p>
        </w:tc>
      </w:tr>
      <w:tr w14:paraId="22FE7CEB">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4ACD69">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2059999</w:t>
            </w:r>
          </w:p>
        </w:tc>
        <w:tc>
          <w:tcPr>
            <w:tcW w:w="3118" w:type="dxa"/>
            <w:tcBorders>
              <w:top w:val="single" w:color="auto" w:sz="4" w:space="0"/>
              <w:left w:val="nil"/>
              <w:bottom w:val="single" w:color="auto" w:sz="4" w:space="0"/>
              <w:right w:val="single" w:color="auto" w:sz="4" w:space="0"/>
            </w:tcBorders>
            <w:shd w:val="clear" w:color="auto" w:fill="auto"/>
            <w:vAlign w:val="center"/>
          </w:tcPr>
          <w:p w14:paraId="2ACA8585">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其他教育支出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09E973BB">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328.74</w:t>
            </w:r>
          </w:p>
        </w:tc>
        <w:tc>
          <w:tcPr>
            <w:tcW w:w="1559" w:type="dxa"/>
            <w:tcBorders>
              <w:top w:val="single" w:color="auto" w:sz="4" w:space="0"/>
              <w:left w:val="nil"/>
              <w:bottom w:val="single" w:color="auto" w:sz="4" w:space="0"/>
              <w:right w:val="single" w:color="auto" w:sz="4" w:space="0"/>
            </w:tcBorders>
            <w:shd w:val="clear" w:color="auto" w:fill="auto"/>
            <w:vAlign w:val="center"/>
          </w:tcPr>
          <w:p w14:paraId="00752F2D">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328.74</w:t>
            </w:r>
          </w:p>
        </w:tc>
        <w:tc>
          <w:tcPr>
            <w:tcW w:w="1560" w:type="dxa"/>
            <w:tcBorders>
              <w:top w:val="single" w:color="auto" w:sz="4" w:space="0"/>
              <w:left w:val="nil"/>
              <w:bottom w:val="single" w:color="auto" w:sz="4" w:space="0"/>
              <w:right w:val="single" w:color="auto" w:sz="4" w:space="0"/>
            </w:tcBorders>
            <w:shd w:val="clear" w:color="auto" w:fill="auto"/>
            <w:vAlign w:val="center"/>
          </w:tcPr>
          <w:p w14:paraId="36279AB1">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4A079BDF">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EB9A882">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3BA3F464">
            <w:pPr>
              <w:widowControl/>
              <w:spacing w:line="240" w:lineRule="auto"/>
              <w:jc w:val="right"/>
              <w:rPr>
                <w:rFonts w:ascii="宋体" w:hAnsi="宋体" w:eastAsia="宋体" w:cs="宋体"/>
                <w:color w:val="000000"/>
                <w:kern w:val="0"/>
                <w:sz w:val="22"/>
              </w:rPr>
            </w:pPr>
          </w:p>
        </w:tc>
      </w:tr>
      <w:tr w14:paraId="7C49B5CF">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74B9B67">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208</w:t>
            </w:r>
          </w:p>
        </w:tc>
        <w:tc>
          <w:tcPr>
            <w:tcW w:w="3118" w:type="dxa"/>
            <w:tcBorders>
              <w:top w:val="single" w:color="auto" w:sz="4" w:space="0"/>
              <w:left w:val="nil"/>
              <w:bottom w:val="single" w:color="auto" w:sz="4" w:space="0"/>
              <w:right w:val="single" w:color="auto" w:sz="4" w:space="0"/>
            </w:tcBorders>
            <w:shd w:val="clear" w:color="auto" w:fill="auto"/>
            <w:vAlign w:val="center"/>
          </w:tcPr>
          <w:p w14:paraId="68841A73">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社会保障和就业支出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7D5F2F88">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78.66</w:t>
            </w:r>
          </w:p>
        </w:tc>
        <w:tc>
          <w:tcPr>
            <w:tcW w:w="1559" w:type="dxa"/>
            <w:tcBorders>
              <w:top w:val="single" w:color="auto" w:sz="4" w:space="0"/>
              <w:left w:val="nil"/>
              <w:bottom w:val="single" w:color="auto" w:sz="4" w:space="0"/>
              <w:right w:val="single" w:color="auto" w:sz="4" w:space="0"/>
            </w:tcBorders>
            <w:shd w:val="clear" w:color="auto" w:fill="auto"/>
            <w:vAlign w:val="center"/>
          </w:tcPr>
          <w:p w14:paraId="1E34F049">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78.66</w:t>
            </w:r>
          </w:p>
        </w:tc>
        <w:tc>
          <w:tcPr>
            <w:tcW w:w="1560" w:type="dxa"/>
            <w:tcBorders>
              <w:top w:val="single" w:color="auto" w:sz="4" w:space="0"/>
              <w:left w:val="nil"/>
              <w:bottom w:val="single" w:color="auto" w:sz="4" w:space="0"/>
              <w:right w:val="single" w:color="auto" w:sz="4" w:space="0"/>
            </w:tcBorders>
            <w:shd w:val="clear" w:color="auto" w:fill="auto"/>
            <w:vAlign w:val="center"/>
          </w:tcPr>
          <w:p w14:paraId="0C5DBEFA">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6999CA77">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7ABAF5F0">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2FE08ACD">
            <w:pPr>
              <w:widowControl/>
              <w:spacing w:line="240" w:lineRule="auto"/>
              <w:jc w:val="right"/>
              <w:rPr>
                <w:rFonts w:ascii="宋体" w:hAnsi="宋体" w:eastAsia="宋体" w:cs="宋体"/>
                <w:color w:val="000000"/>
                <w:kern w:val="0"/>
                <w:sz w:val="22"/>
              </w:rPr>
            </w:pPr>
          </w:p>
        </w:tc>
      </w:tr>
      <w:tr w14:paraId="77F3D276">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468E86B">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20805</w:t>
            </w:r>
          </w:p>
        </w:tc>
        <w:tc>
          <w:tcPr>
            <w:tcW w:w="3118" w:type="dxa"/>
            <w:tcBorders>
              <w:top w:val="single" w:color="auto" w:sz="4" w:space="0"/>
              <w:left w:val="nil"/>
              <w:bottom w:val="single" w:color="auto" w:sz="4" w:space="0"/>
              <w:right w:val="single" w:color="auto" w:sz="4" w:space="0"/>
            </w:tcBorders>
            <w:shd w:val="clear" w:color="auto" w:fill="auto"/>
            <w:vAlign w:val="center"/>
          </w:tcPr>
          <w:p w14:paraId="606D029C">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行政事业单位养老支出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0E2F9E83">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78.66</w:t>
            </w:r>
          </w:p>
        </w:tc>
        <w:tc>
          <w:tcPr>
            <w:tcW w:w="1559" w:type="dxa"/>
            <w:tcBorders>
              <w:top w:val="single" w:color="auto" w:sz="4" w:space="0"/>
              <w:left w:val="nil"/>
              <w:bottom w:val="single" w:color="auto" w:sz="4" w:space="0"/>
              <w:right w:val="single" w:color="auto" w:sz="4" w:space="0"/>
            </w:tcBorders>
            <w:shd w:val="clear" w:color="auto" w:fill="auto"/>
            <w:vAlign w:val="center"/>
          </w:tcPr>
          <w:p w14:paraId="25993C35">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78.66</w:t>
            </w:r>
          </w:p>
        </w:tc>
        <w:tc>
          <w:tcPr>
            <w:tcW w:w="1560" w:type="dxa"/>
            <w:tcBorders>
              <w:top w:val="single" w:color="auto" w:sz="4" w:space="0"/>
              <w:left w:val="nil"/>
              <w:bottom w:val="single" w:color="auto" w:sz="4" w:space="0"/>
              <w:right w:val="single" w:color="auto" w:sz="4" w:space="0"/>
            </w:tcBorders>
            <w:shd w:val="clear" w:color="auto" w:fill="auto"/>
            <w:vAlign w:val="center"/>
          </w:tcPr>
          <w:p w14:paraId="1EA19AB6">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09C1B1DA">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412F4F47">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D918C4F">
            <w:pPr>
              <w:widowControl/>
              <w:spacing w:line="240" w:lineRule="auto"/>
              <w:jc w:val="right"/>
              <w:rPr>
                <w:rFonts w:ascii="宋体" w:hAnsi="宋体" w:eastAsia="宋体" w:cs="宋体"/>
                <w:color w:val="000000"/>
                <w:kern w:val="0"/>
                <w:sz w:val="22"/>
              </w:rPr>
            </w:pPr>
          </w:p>
        </w:tc>
      </w:tr>
      <w:tr w14:paraId="1A2BDF36">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C22445D">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2080502</w:t>
            </w:r>
          </w:p>
        </w:tc>
        <w:tc>
          <w:tcPr>
            <w:tcW w:w="3118" w:type="dxa"/>
            <w:tcBorders>
              <w:top w:val="single" w:color="auto" w:sz="4" w:space="0"/>
              <w:left w:val="nil"/>
              <w:bottom w:val="single" w:color="auto" w:sz="4" w:space="0"/>
              <w:right w:val="single" w:color="auto" w:sz="4" w:space="0"/>
            </w:tcBorders>
            <w:shd w:val="clear" w:color="auto" w:fill="auto"/>
            <w:vAlign w:val="center"/>
          </w:tcPr>
          <w:p w14:paraId="2F7055FD">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事业单位离退休</w:t>
            </w:r>
          </w:p>
        </w:tc>
        <w:tc>
          <w:tcPr>
            <w:tcW w:w="1559" w:type="dxa"/>
            <w:tcBorders>
              <w:top w:val="single" w:color="auto" w:sz="4" w:space="0"/>
              <w:left w:val="nil"/>
              <w:bottom w:val="single" w:color="auto" w:sz="4" w:space="0"/>
              <w:right w:val="single" w:color="auto" w:sz="4" w:space="0"/>
            </w:tcBorders>
            <w:shd w:val="clear" w:color="auto" w:fill="auto"/>
            <w:vAlign w:val="center"/>
          </w:tcPr>
          <w:p w14:paraId="0419E18A">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33.48</w:t>
            </w:r>
          </w:p>
        </w:tc>
        <w:tc>
          <w:tcPr>
            <w:tcW w:w="1559" w:type="dxa"/>
            <w:tcBorders>
              <w:top w:val="single" w:color="auto" w:sz="4" w:space="0"/>
              <w:left w:val="nil"/>
              <w:bottom w:val="single" w:color="auto" w:sz="4" w:space="0"/>
              <w:right w:val="single" w:color="auto" w:sz="4" w:space="0"/>
            </w:tcBorders>
            <w:shd w:val="clear" w:color="auto" w:fill="auto"/>
            <w:vAlign w:val="center"/>
          </w:tcPr>
          <w:p w14:paraId="1EABE14A">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33.48</w:t>
            </w:r>
          </w:p>
        </w:tc>
        <w:tc>
          <w:tcPr>
            <w:tcW w:w="1560" w:type="dxa"/>
            <w:tcBorders>
              <w:top w:val="single" w:color="auto" w:sz="4" w:space="0"/>
              <w:left w:val="nil"/>
              <w:bottom w:val="single" w:color="auto" w:sz="4" w:space="0"/>
              <w:right w:val="single" w:color="auto" w:sz="4" w:space="0"/>
            </w:tcBorders>
            <w:shd w:val="clear" w:color="auto" w:fill="auto"/>
            <w:vAlign w:val="center"/>
          </w:tcPr>
          <w:p w14:paraId="190B135D">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277D115F">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7FF8A817">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70250BF4">
            <w:pPr>
              <w:widowControl/>
              <w:spacing w:line="240" w:lineRule="auto"/>
              <w:jc w:val="right"/>
              <w:rPr>
                <w:rFonts w:ascii="宋体" w:hAnsi="宋体" w:eastAsia="宋体" w:cs="宋体"/>
                <w:color w:val="000000"/>
                <w:kern w:val="0"/>
                <w:sz w:val="22"/>
              </w:rPr>
            </w:pPr>
          </w:p>
        </w:tc>
      </w:tr>
      <w:tr w14:paraId="3678A217">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7FD1E45C">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2080505</w:t>
            </w:r>
          </w:p>
        </w:tc>
        <w:tc>
          <w:tcPr>
            <w:tcW w:w="3118" w:type="dxa"/>
            <w:tcBorders>
              <w:top w:val="single" w:color="auto" w:sz="4" w:space="0"/>
              <w:left w:val="nil"/>
              <w:bottom w:val="single" w:color="auto" w:sz="4" w:space="0"/>
              <w:right w:val="single" w:color="auto" w:sz="4" w:space="0"/>
            </w:tcBorders>
            <w:shd w:val="clear" w:color="auto" w:fill="auto"/>
            <w:vAlign w:val="center"/>
          </w:tcPr>
          <w:p w14:paraId="78A5287E">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机关事业单位基本养老保险缴费支出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7190D9">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30.18</w:t>
            </w:r>
          </w:p>
        </w:tc>
        <w:tc>
          <w:tcPr>
            <w:tcW w:w="1559" w:type="dxa"/>
            <w:tcBorders>
              <w:top w:val="single" w:color="auto" w:sz="4" w:space="0"/>
              <w:left w:val="nil"/>
              <w:bottom w:val="single" w:color="auto" w:sz="4" w:space="0"/>
              <w:right w:val="single" w:color="auto" w:sz="4" w:space="0"/>
            </w:tcBorders>
            <w:shd w:val="clear" w:color="auto" w:fill="auto"/>
            <w:vAlign w:val="center"/>
          </w:tcPr>
          <w:p w14:paraId="09EF8418">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30.18</w:t>
            </w:r>
          </w:p>
        </w:tc>
        <w:tc>
          <w:tcPr>
            <w:tcW w:w="1560" w:type="dxa"/>
            <w:tcBorders>
              <w:top w:val="single" w:color="auto" w:sz="4" w:space="0"/>
              <w:left w:val="nil"/>
              <w:bottom w:val="single" w:color="auto" w:sz="4" w:space="0"/>
              <w:right w:val="single" w:color="auto" w:sz="4" w:space="0"/>
            </w:tcBorders>
            <w:shd w:val="clear" w:color="auto" w:fill="auto"/>
            <w:vAlign w:val="center"/>
          </w:tcPr>
          <w:p w14:paraId="4EA7C391">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163ED354">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030DA36">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42160693">
            <w:pPr>
              <w:widowControl/>
              <w:spacing w:line="240" w:lineRule="auto"/>
              <w:jc w:val="right"/>
              <w:rPr>
                <w:rFonts w:ascii="宋体" w:hAnsi="宋体" w:eastAsia="宋体" w:cs="宋体"/>
                <w:color w:val="000000"/>
                <w:kern w:val="0"/>
                <w:sz w:val="22"/>
              </w:rPr>
            </w:pPr>
          </w:p>
        </w:tc>
      </w:tr>
      <w:tr w14:paraId="166C08A3">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7C186B18">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2080506</w:t>
            </w:r>
          </w:p>
        </w:tc>
        <w:tc>
          <w:tcPr>
            <w:tcW w:w="3118" w:type="dxa"/>
            <w:tcBorders>
              <w:top w:val="single" w:color="auto" w:sz="4" w:space="0"/>
              <w:left w:val="nil"/>
              <w:bottom w:val="single" w:color="auto" w:sz="4" w:space="0"/>
              <w:right w:val="single" w:color="auto" w:sz="4" w:space="0"/>
            </w:tcBorders>
            <w:shd w:val="clear" w:color="auto" w:fill="auto"/>
            <w:vAlign w:val="center"/>
          </w:tcPr>
          <w:p w14:paraId="5A8132C6">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机关事业单位职业年金缴费支出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C8FBAA">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15</w:t>
            </w:r>
          </w:p>
        </w:tc>
        <w:tc>
          <w:tcPr>
            <w:tcW w:w="1559" w:type="dxa"/>
            <w:tcBorders>
              <w:top w:val="single" w:color="auto" w:sz="4" w:space="0"/>
              <w:left w:val="nil"/>
              <w:bottom w:val="single" w:color="auto" w:sz="4" w:space="0"/>
              <w:right w:val="single" w:color="auto" w:sz="4" w:space="0"/>
            </w:tcBorders>
            <w:shd w:val="clear" w:color="auto" w:fill="auto"/>
            <w:vAlign w:val="center"/>
          </w:tcPr>
          <w:p w14:paraId="48B8A035">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15</w:t>
            </w:r>
          </w:p>
        </w:tc>
        <w:tc>
          <w:tcPr>
            <w:tcW w:w="1560" w:type="dxa"/>
            <w:tcBorders>
              <w:top w:val="single" w:color="auto" w:sz="4" w:space="0"/>
              <w:left w:val="nil"/>
              <w:bottom w:val="single" w:color="auto" w:sz="4" w:space="0"/>
              <w:right w:val="single" w:color="auto" w:sz="4" w:space="0"/>
            </w:tcBorders>
            <w:shd w:val="clear" w:color="auto" w:fill="auto"/>
            <w:vAlign w:val="center"/>
          </w:tcPr>
          <w:p w14:paraId="6D95930F">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79200360">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6D51A73">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584B9537">
            <w:pPr>
              <w:widowControl/>
              <w:spacing w:line="240" w:lineRule="auto"/>
              <w:jc w:val="right"/>
              <w:rPr>
                <w:rFonts w:ascii="宋体" w:hAnsi="宋体" w:eastAsia="宋体" w:cs="宋体"/>
                <w:color w:val="000000"/>
                <w:kern w:val="0"/>
                <w:sz w:val="22"/>
              </w:rPr>
            </w:pPr>
          </w:p>
        </w:tc>
      </w:tr>
      <w:tr w14:paraId="59081F00">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1407658D">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210</w:t>
            </w:r>
          </w:p>
        </w:tc>
        <w:tc>
          <w:tcPr>
            <w:tcW w:w="3118" w:type="dxa"/>
            <w:tcBorders>
              <w:top w:val="single" w:color="auto" w:sz="4" w:space="0"/>
              <w:left w:val="nil"/>
              <w:bottom w:val="single" w:color="auto" w:sz="4" w:space="0"/>
              <w:right w:val="single" w:color="auto" w:sz="4" w:space="0"/>
            </w:tcBorders>
            <w:shd w:val="clear" w:color="auto" w:fill="auto"/>
            <w:vAlign w:val="center"/>
          </w:tcPr>
          <w:p w14:paraId="6EDB4983">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卫生健康支出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092EA7C5">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26.75</w:t>
            </w:r>
          </w:p>
        </w:tc>
        <w:tc>
          <w:tcPr>
            <w:tcW w:w="1559" w:type="dxa"/>
            <w:tcBorders>
              <w:top w:val="single" w:color="auto" w:sz="4" w:space="0"/>
              <w:left w:val="nil"/>
              <w:bottom w:val="single" w:color="auto" w:sz="4" w:space="0"/>
              <w:right w:val="single" w:color="auto" w:sz="4" w:space="0"/>
            </w:tcBorders>
            <w:shd w:val="clear" w:color="auto" w:fill="auto"/>
            <w:vAlign w:val="center"/>
          </w:tcPr>
          <w:p w14:paraId="1677AFE6">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26.75</w:t>
            </w:r>
          </w:p>
        </w:tc>
        <w:tc>
          <w:tcPr>
            <w:tcW w:w="1560" w:type="dxa"/>
            <w:tcBorders>
              <w:top w:val="single" w:color="auto" w:sz="4" w:space="0"/>
              <w:left w:val="nil"/>
              <w:bottom w:val="single" w:color="auto" w:sz="4" w:space="0"/>
              <w:right w:val="single" w:color="auto" w:sz="4" w:space="0"/>
            </w:tcBorders>
            <w:shd w:val="clear" w:color="auto" w:fill="auto"/>
            <w:vAlign w:val="center"/>
          </w:tcPr>
          <w:p w14:paraId="498F044A">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56ABC191">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2A1E56B0">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44DE4659">
            <w:pPr>
              <w:widowControl/>
              <w:spacing w:line="240" w:lineRule="auto"/>
              <w:jc w:val="right"/>
              <w:rPr>
                <w:rFonts w:ascii="宋体" w:hAnsi="宋体" w:eastAsia="宋体" w:cs="宋体"/>
                <w:color w:val="000000"/>
                <w:kern w:val="0"/>
                <w:sz w:val="22"/>
              </w:rPr>
            </w:pPr>
          </w:p>
        </w:tc>
      </w:tr>
      <w:tr w14:paraId="633FF859">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04E7B11">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21011</w:t>
            </w:r>
          </w:p>
        </w:tc>
        <w:tc>
          <w:tcPr>
            <w:tcW w:w="3118" w:type="dxa"/>
            <w:tcBorders>
              <w:top w:val="single" w:color="auto" w:sz="4" w:space="0"/>
              <w:left w:val="nil"/>
              <w:bottom w:val="single" w:color="auto" w:sz="4" w:space="0"/>
              <w:right w:val="single" w:color="auto" w:sz="4" w:space="0"/>
            </w:tcBorders>
            <w:shd w:val="clear" w:color="auto" w:fill="auto"/>
            <w:vAlign w:val="center"/>
          </w:tcPr>
          <w:p w14:paraId="757E4ED4">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行政事业单位医疗</w:t>
            </w:r>
          </w:p>
        </w:tc>
        <w:tc>
          <w:tcPr>
            <w:tcW w:w="1559" w:type="dxa"/>
            <w:tcBorders>
              <w:top w:val="single" w:color="auto" w:sz="4" w:space="0"/>
              <w:left w:val="nil"/>
              <w:bottom w:val="single" w:color="auto" w:sz="4" w:space="0"/>
              <w:right w:val="single" w:color="auto" w:sz="4" w:space="0"/>
            </w:tcBorders>
            <w:shd w:val="clear" w:color="auto" w:fill="auto"/>
            <w:vAlign w:val="center"/>
          </w:tcPr>
          <w:p w14:paraId="07CF915B">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26.75</w:t>
            </w:r>
          </w:p>
        </w:tc>
        <w:tc>
          <w:tcPr>
            <w:tcW w:w="1559" w:type="dxa"/>
            <w:tcBorders>
              <w:top w:val="single" w:color="auto" w:sz="4" w:space="0"/>
              <w:left w:val="nil"/>
              <w:bottom w:val="single" w:color="auto" w:sz="4" w:space="0"/>
              <w:right w:val="single" w:color="auto" w:sz="4" w:space="0"/>
            </w:tcBorders>
            <w:shd w:val="clear" w:color="auto" w:fill="auto"/>
            <w:vAlign w:val="center"/>
          </w:tcPr>
          <w:p w14:paraId="0CE5E330">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26.75</w:t>
            </w:r>
          </w:p>
        </w:tc>
        <w:tc>
          <w:tcPr>
            <w:tcW w:w="1560" w:type="dxa"/>
            <w:tcBorders>
              <w:top w:val="single" w:color="auto" w:sz="4" w:space="0"/>
              <w:left w:val="nil"/>
              <w:bottom w:val="single" w:color="auto" w:sz="4" w:space="0"/>
              <w:right w:val="single" w:color="auto" w:sz="4" w:space="0"/>
            </w:tcBorders>
            <w:shd w:val="clear" w:color="auto" w:fill="auto"/>
            <w:vAlign w:val="center"/>
          </w:tcPr>
          <w:p w14:paraId="7A676C47">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2694DFA7">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4733B96B">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10585573">
            <w:pPr>
              <w:widowControl/>
              <w:spacing w:line="240" w:lineRule="auto"/>
              <w:jc w:val="right"/>
              <w:rPr>
                <w:rFonts w:ascii="宋体" w:hAnsi="宋体" w:eastAsia="宋体" w:cs="宋体"/>
                <w:color w:val="000000"/>
                <w:kern w:val="0"/>
                <w:sz w:val="22"/>
              </w:rPr>
            </w:pPr>
          </w:p>
        </w:tc>
      </w:tr>
      <w:tr w14:paraId="56FFD8C7">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59BC2BC">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2101102</w:t>
            </w:r>
          </w:p>
        </w:tc>
        <w:tc>
          <w:tcPr>
            <w:tcW w:w="3118" w:type="dxa"/>
            <w:tcBorders>
              <w:top w:val="single" w:color="auto" w:sz="4" w:space="0"/>
              <w:left w:val="nil"/>
              <w:bottom w:val="single" w:color="auto" w:sz="4" w:space="0"/>
              <w:right w:val="single" w:color="auto" w:sz="4" w:space="0"/>
            </w:tcBorders>
            <w:shd w:val="clear" w:color="auto" w:fill="auto"/>
            <w:vAlign w:val="center"/>
          </w:tcPr>
          <w:p w14:paraId="57172F02">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事业单位医疗</w:t>
            </w:r>
          </w:p>
        </w:tc>
        <w:tc>
          <w:tcPr>
            <w:tcW w:w="1559" w:type="dxa"/>
            <w:tcBorders>
              <w:top w:val="single" w:color="auto" w:sz="4" w:space="0"/>
              <w:left w:val="nil"/>
              <w:bottom w:val="single" w:color="auto" w:sz="4" w:space="0"/>
              <w:right w:val="single" w:color="auto" w:sz="4" w:space="0"/>
            </w:tcBorders>
            <w:shd w:val="clear" w:color="auto" w:fill="auto"/>
            <w:vAlign w:val="center"/>
          </w:tcPr>
          <w:p w14:paraId="1E89F8B4">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26.75</w:t>
            </w:r>
          </w:p>
        </w:tc>
        <w:tc>
          <w:tcPr>
            <w:tcW w:w="1559" w:type="dxa"/>
            <w:tcBorders>
              <w:top w:val="single" w:color="auto" w:sz="4" w:space="0"/>
              <w:left w:val="nil"/>
              <w:bottom w:val="single" w:color="auto" w:sz="4" w:space="0"/>
              <w:right w:val="single" w:color="auto" w:sz="4" w:space="0"/>
            </w:tcBorders>
            <w:shd w:val="clear" w:color="auto" w:fill="auto"/>
            <w:vAlign w:val="center"/>
          </w:tcPr>
          <w:p w14:paraId="2B940CEF">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26.75</w:t>
            </w:r>
          </w:p>
        </w:tc>
        <w:tc>
          <w:tcPr>
            <w:tcW w:w="1560" w:type="dxa"/>
            <w:tcBorders>
              <w:top w:val="single" w:color="auto" w:sz="4" w:space="0"/>
              <w:left w:val="nil"/>
              <w:bottom w:val="single" w:color="auto" w:sz="4" w:space="0"/>
              <w:right w:val="single" w:color="auto" w:sz="4" w:space="0"/>
            </w:tcBorders>
            <w:shd w:val="clear" w:color="auto" w:fill="auto"/>
            <w:vAlign w:val="center"/>
          </w:tcPr>
          <w:p w14:paraId="47FB4C1C">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0A2D9FAA">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7D2823C5">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234965E0">
            <w:pPr>
              <w:widowControl/>
              <w:spacing w:line="240" w:lineRule="auto"/>
              <w:jc w:val="right"/>
              <w:rPr>
                <w:rFonts w:ascii="宋体" w:hAnsi="宋体" w:eastAsia="宋体" w:cs="宋体"/>
                <w:color w:val="000000"/>
                <w:kern w:val="0"/>
                <w:sz w:val="22"/>
              </w:rPr>
            </w:pPr>
          </w:p>
        </w:tc>
      </w:tr>
      <w:tr w14:paraId="1B837373">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AEC655">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221</w:t>
            </w:r>
          </w:p>
        </w:tc>
        <w:tc>
          <w:tcPr>
            <w:tcW w:w="3118" w:type="dxa"/>
            <w:tcBorders>
              <w:top w:val="single" w:color="auto" w:sz="4" w:space="0"/>
              <w:left w:val="nil"/>
              <w:bottom w:val="single" w:color="auto" w:sz="4" w:space="0"/>
              <w:right w:val="single" w:color="auto" w:sz="4" w:space="0"/>
            </w:tcBorders>
            <w:shd w:val="clear" w:color="auto" w:fill="auto"/>
            <w:vAlign w:val="center"/>
          </w:tcPr>
          <w:p w14:paraId="0A50E08B">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住房保障支出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6EFBF027">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41.7</w:t>
            </w:r>
          </w:p>
        </w:tc>
        <w:tc>
          <w:tcPr>
            <w:tcW w:w="1559" w:type="dxa"/>
            <w:tcBorders>
              <w:top w:val="single" w:color="auto" w:sz="4" w:space="0"/>
              <w:left w:val="nil"/>
              <w:bottom w:val="single" w:color="auto" w:sz="4" w:space="0"/>
              <w:right w:val="single" w:color="auto" w:sz="4" w:space="0"/>
            </w:tcBorders>
            <w:shd w:val="clear" w:color="auto" w:fill="auto"/>
            <w:vAlign w:val="center"/>
          </w:tcPr>
          <w:p w14:paraId="2B20B0F0">
            <w:pPr>
              <w:keepNext w:val="0"/>
              <w:keepLines w:val="0"/>
              <w:widowControl/>
              <w:suppressLineNumbers w:val="0"/>
              <w:jc w:val="right"/>
              <w:textAlignment w:val="center"/>
              <w:rPr>
                <w:rFonts w:hint="eastAsia"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41.7</w:t>
            </w:r>
          </w:p>
        </w:tc>
        <w:tc>
          <w:tcPr>
            <w:tcW w:w="1560" w:type="dxa"/>
            <w:tcBorders>
              <w:top w:val="single" w:color="auto" w:sz="4" w:space="0"/>
              <w:left w:val="nil"/>
              <w:bottom w:val="single" w:color="auto" w:sz="4" w:space="0"/>
              <w:right w:val="single" w:color="auto" w:sz="4" w:space="0"/>
            </w:tcBorders>
            <w:shd w:val="clear" w:color="auto" w:fill="auto"/>
            <w:vAlign w:val="center"/>
          </w:tcPr>
          <w:p w14:paraId="059DF855">
            <w:pPr>
              <w:widowControl/>
              <w:spacing w:line="240" w:lineRule="auto"/>
              <w:jc w:val="right"/>
              <w:rPr>
                <w:rFonts w:hint="eastAsia"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14:paraId="7136F140">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43EC1AB3">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1845039">
            <w:pPr>
              <w:widowControl/>
              <w:spacing w:line="240" w:lineRule="auto"/>
              <w:jc w:val="right"/>
              <w:rPr>
                <w:rFonts w:ascii="宋体" w:hAnsi="宋体" w:eastAsia="宋体" w:cs="宋体"/>
                <w:color w:val="000000"/>
                <w:kern w:val="0"/>
                <w:sz w:val="22"/>
              </w:rPr>
            </w:pPr>
          </w:p>
        </w:tc>
      </w:tr>
      <w:tr w14:paraId="32C453D3">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AE8041B">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22102</w:t>
            </w:r>
          </w:p>
        </w:tc>
        <w:tc>
          <w:tcPr>
            <w:tcW w:w="3118" w:type="dxa"/>
            <w:tcBorders>
              <w:top w:val="single" w:color="auto" w:sz="4" w:space="0"/>
              <w:left w:val="nil"/>
              <w:bottom w:val="single" w:color="auto" w:sz="4" w:space="0"/>
              <w:right w:val="single" w:color="auto" w:sz="4" w:space="0"/>
            </w:tcBorders>
            <w:shd w:val="clear" w:color="auto" w:fill="auto"/>
            <w:vAlign w:val="center"/>
          </w:tcPr>
          <w:p w14:paraId="303CF816">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b/>
                <w:bCs/>
                <w:i w:val="0"/>
                <w:iCs w:val="0"/>
                <w:color w:val="000000"/>
                <w:kern w:val="0"/>
                <w:sz w:val="22"/>
                <w:szCs w:val="22"/>
                <w:u w:val="none"/>
                <w:lang w:val="en-US" w:eastAsia="zh-CN" w:bidi="ar"/>
              </w:rPr>
              <w:t>住房改革支出</w:t>
            </w:r>
          </w:p>
        </w:tc>
        <w:tc>
          <w:tcPr>
            <w:tcW w:w="1559" w:type="dxa"/>
            <w:tcBorders>
              <w:top w:val="single" w:color="auto" w:sz="4" w:space="0"/>
              <w:left w:val="nil"/>
              <w:bottom w:val="single" w:color="auto" w:sz="4" w:space="0"/>
              <w:right w:val="single" w:color="auto" w:sz="4" w:space="0"/>
            </w:tcBorders>
            <w:shd w:val="clear" w:color="auto" w:fill="auto"/>
            <w:vAlign w:val="center"/>
          </w:tcPr>
          <w:p w14:paraId="6A34250E">
            <w:pPr>
              <w:keepNext w:val="0"/>
              <w:keepLines w:val="0"/>
              <w:widowControl/>
              <w:suppressLineNumbers w:val="0"/>
              <w:jc w:val="righ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41.7</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F3C502">
            <w:pPr>
              <w:keepNext w:val="0"/>
              <w:keepLines w:val="0"/>
              <w:widowControl/>
              <w:suppressLineNumbers w:val="0"/>
              <w:jc w:val="righ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41.7</w:t>
            </w:r>
          </w:p>
        </w:tc>
        <w:tc>
          <w:tcPr>
            <w:tcW w:w="1560" w:type="dxa"/>
            <w:tcBorders>
              <w:top w:val="single" w:color="auto" w:sz="4" w:space="0"/>
              <w:left w:val="nil"/>
              <w:bottom w:val="single" w:color="auto" w:sz="4" w:space="0"/>
              <w:right w:val="single" w:color="auto" w:sz="4" w:space="0"/>
            </w:tcBorders>
            <w:shd w:val="clear" w:color="auto" w:fill="auto"/>
            <w:vAlign w:val="center"/>
          </w:tcPr>
          <w:p w14:paraId="45D5875C">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14:paraId="5E10BED9">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5EDCFE1C">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65B3410A">
            <w:pPr>
              <w:widowControl/>
              <w:spacing w:line="240" w:lineRule="auto"/>
              <w:jc w:val="right"/>
              <w:rPr>
                <w:rFonts w:ascii="宋体" w:hAnsi="宋体" w:eastAsia="宋体" w:cs="宋体"/>
                <w:color w:val="000000"/>
                <w:kern w:val="0"/>
                <w:sz w:val="22"/>
              </w:rPr>
            </w:pPr>
          </w:p>
        </w:tc>
      </w:tr>
      <w:tr w14:paraId="4F65FA93">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52FCE11">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2210201</w:t>
            </w:r>
          </w:p>
        </w:tc>
        <w:tc>
          <w:tcPr>
            <w:tcW w:w="3118" w:type="dxa"/>
            <w:tcBorders>
              <w:top w:val="single" w:color="auto" w:sz="4" w:space="0"/>
              <w:left w:val="nil"/>
              <w:bottom w:val="single" w:color="auto" w:sz="4" w:space="0"/>
              <w:right w:val="single" w:color="auto" w:sz="4" w:space="0"/>
            </w:tcBorders>
            <w:shd w:val="clear" w:color="auto" w:fill="auto"/>
            <w:vAlign w:val="center"/>
          </w:tcPr>
          <w:p w14:paraId="36DBB7A2">
            <w:pPr>
              <w:keepNext w:val="0"/>
              <w:keepLines w:val="0"/>
              <w:widowControl/>
              <w:suppressLineNumbers w:val="0"/>
              <w:jc w:val="lef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住房公积金</w:t>
            </w:r>
          </w:p>
        </w:tc>
        <w:tc>
          <w:tcPr>
            <w:tcW w:w="1559" w:type="dxa"/>
            <w:tcBorders>
              <w:top w:val="single" w:color="auto" w:sz="4" w:space="0"/>
              <w:left w:val="nil"/>
              <w:bottom w:val="single" w:color="auto" w:sz="4" w:space="0"/>
              <w:right w:val="single" w:color="auto" w:sz="4" w:space="0"/>
            </w:tcBorders>
            <w:shd w:val="clear" w:color="auto" w:fill="auto"/>
            <w:vAlign w:val="center"/>
          </w:tcPr>
          <w:p w14:paraId="67E23BC0">
            <w:pPr>
              <w:keepNext w:val="0"/>
              <w:keepLines w:val="0"/>
              <w:widowControl/>
              <w:suppressLineNumbers w:val="0"/>
              <w:jc w:val="righ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34.38</w:t>
            </w:r>
          </w:p>
        </w:tc>
        <w:tc>
          <w:tcPr>
            <w:tcW w:w="1559" w:type="dxa"/>
            <w:tcBorders>
              <w:top w:val="single" w:color="auto" w:sz="4" w:space="0"/>
              <w:left w:val="nil"/>
              <w:bottom w:val="single" w:color="auto" w:sz="4" w:space="0"/>
              <w:right w:val="single" w:color="auto" w:sz="4" w:space="0"/>
            </w:tcBorders>
            <w:shd w:val="clear" w:color="auto" w:fill="auto"/>
            <w:vAlign w:val="center"/>
          </w:tcPr>
          <w:p w14:paraId="0482F0FC">
            <w:pPr>
              <w:keepNext w:val="0"/>
              <w:keepLines w:val="0"/>
              <w:widowControl/>
              <w:suppressLineNumbers w:val="0"/>
              <w:jc w:val="right"/>
              <w:textAlignment w:val="center"/>
              <w:rPr>
                <w:rFonts w:ascii="宋体" w:hAnsi="宋体" w:eastAsia="宋体" w:cs="宋体"/>
                <w:color w:val="000000"/>
                <w:kern w:val="0"/>
                <w:sz w:val="22"/>
              </w:rPr>
            </w:pPr>
            <w:r>
              <w:rPr>
                <w:rFonts w:ascii="宋体" w:hAnsi="宋体" w:eastAsia="宋体" w:cs="宋体"/>
                <w:i w:val="0"/>
                <w:iCs w:val="0"/>
                <w:color w:val="000000"/>
                <w:kern w:val="0"/>
                <w:sz w:val="22"/>
                <w:szCs w:val="22"/>
                <w:u w:val="none"/>
                <w:lang w:val="en-US" w:eastAsia="zh-CN" w:bidi="ar"/>
              </w:rPr>
              <w:t>34.38</w:t>
            </w:r>
          </w:p>
        </w:tc>
        <w:tc>
          <w:tcPr>
            <w:tcW w:w="1560" w:type="dxa"/>
            <w:tcBorders>
              <w:top w:val="single" w:color="auto" w:sz="4" w:space="0"/>
              <w:left w:val="nil"/>
              <w:bottom w:val="single" w:color="auto" w:sz="4" w:space="0"/>
              <w:right w:val="single" w:color="auto" w:sz="4" w:space="0"/>
            </w:tcBorders>
            <w:shd w:val="clear" w:color="auto" w:fill="auto"/>
            <w:vAlign w:val="center"/>
          </w:tcPr>
          <w:p w14:paraId="22A29CE1">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14:paraId="57C4CEE4">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0742CC11">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70AE27B1">
            <w:pPr>
              <w:widowControl/>
              <w:spacing w:line="240" w:lineRule="auto"/>
              <w:jc w:val="right"/>
              <w:rPr>
                <w:rFonts w:ascii="宋体" w:hAnsi="宋体" w:eastAsia="宋体" w:cs="宋体"/>
                <w:color w:val="000000"/>
                <w:kern w:val="0"/>
                <w:sz w:val="22"/>
              </w:rPr>
            </w:pPr>
          </w:p>
        </w:tc>
      </w:tr>
      <w:tr w14:paraId="7B1077C9">
        <w:tblPrEx>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3FFCA0">
            <w:pPr>
              <w:keepNext w:val="0"/>
              <w:keepLines w:val="0"/>
              <w:widowControl/>
              <w:suppressLineNumbers w:val="0"/>
              <w:jc w:val="lef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2210202</w:t>
            </w:r>
          </w:p>
        </w:tc>
        <w:tc>
          <w:tcPr>
            <w:tcW w:w="3118" w:type="dxa"/>
            <w:tcBorders>
              <w:top w:val="single" w:color="auto" w:sz="4" w:space="0"/>
              <w:left w:val="nil"/>
              <w:bottom w:val="single" w:color="auto" w:sz="4" w:space="0"/>
              <w:right w:val="single" w:color="auto" w:sz="4" w:space="0"/>
            </w:tcBorders>
            <w:shd w:val="clear" w:color="auto" w:fill="auto"/>
            <w:noWrap/>
            <w:vAlign w:val="center"/>
          </w:tcPr>
          <w:p w14:paraId="4DFC2ACA">
            <w:pPr>
              <w:keepNext w:val="0"/>
              <w:keepLines w:val="0"/>
              <w:widowControl/>
              <w:suppressLineNumbers w:val="0"/>
              <w:jc w:val="lef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提租补贴</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7E21817A">
            <w:pPr>
              <w:keepNext w:val="0"/>
              <w:keepLines w:val="0"/>
              <w:widowControl/>
              <w:suppressLineNumbers w:val="0"/>
              <w:jc w:val="righ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7.32</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4452B323">
            <w:pPr>
              <w:keepNext w:val="0"/>
              <w:keepLines w:val="0"/>
              <w:widowControl/>
              <w:suppressLineNumbers w:val="0"/>
              <w:jc w:val="right"/>
              <w:textAlignment w:val="center"/>
              <w:rPr>
                <w:rFonts w:ascii="宋体" w:hAnsi="宋体" w:eastAsia="宋体" w:cs="宋体"/>
                <w:kern w:val="0"/>
                <w:sz w:val="24"/>
                <w:szCs w:val="24"/>
              </w:rPr>
            </w:pPr>
            <w:r>
              <w:rPr>
                <w:rFonts w:ascii="宋体" w:hAnsi="宋体" w:eastAsia="宋体" w:cs="宋体"/>
                <w:i w:val="0"/>
                <w:iCs w:val="0"/>
                <w:color w:val="000000"/>
                <w:kern w:val="0"/>
                <w:sz w:val="22"/>
                <w:szCs w:val="22"/>
                <w:u w:val="none"/>
                <w:lang w:val="en-US" w:eastAsia="zh-CN" w:bidi="ar"/>
              </w:rPr>
              <w:t>7.32</w:t>
            </w:r>
          </w:p>
        </w:tc>
        <w:tc>
          <w:tcPr>
            <w:tcW w:w="1560" w:type="dxa"/>
            <w:tcBorders>
              <w:top w:val="single" w:color="auto" w:sz="4" w:space="0"/>
              <w:left w:val="nil"/>
              <w:bottom w:val="single" w:color="auto" w:sz="4" w:space="0"/>
              <w:right w:val="single" w:color="auto" w:sz="4" w:space="0"/>
            </w:tcBorders>
            <w:shd w:val="clear" w:color="auto" w:fill="auto"/>
            <w:noWrap/>
            <w:vAlign w:val="center"/>
          </w:tcPr>
          <w:p w14:paraId="4AB51F07">
            <w:pPr>
              <w:widowControl/>
              <w:spacing w:line="240" w:lineRule="auto"/>
              <w:jc w:val="right"/>
              <w:rPr>
                <w:rFonts w:ascii="宋体" w:hAnsi="宋体" w:eastAsia="宋体" w:cs="宋体"/>
                <w:kern w:val="0"/>
                <w:sz w:val="24"/>
                <w:szCs w:val="24"/>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14:paraId="6FD8BA42">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2023B99A">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14:paraId="17B90EEF">
            <w:pPr>
              <w:widowControl/>
              <w:spacing w:line="240" w:lineRule="auto"/>
              <w:jc w:val="right"/>
              <w:rPr>
                <w:rFonts w:ascii="宋体" w:hAnsi="宋体" w:eastAsia="宋体" w:cs="宋体"/>
                <w:color w:val="000000"/>
                <w:kern w:val="0"/>
                <w:sz w:val="22"/>
              </w:rPr>
            </w:pPr>
          </w:p>
        </w:tc>
      </w:tr>
    </w:tbl>
    <w:p w14:paraId="413A5B10">
      <w:pPr>
        <w:tabs>
          <w:tab w:val="left" w:pos="7513"/>
        </w:tabs>
        <w:spacing w:line="300" w:lineRule="auto"/>
        <w:ind w:firstLine="727" w:firstLineChars="202"/>
        <w:jc w:val="left"/>
        <w:rPr>
          <w:rFonts w:cs="Times New Roman" w:asciiTheme="majorEastAsia" w:hAnsiTheme="majorEastAsia" w:eastAsiaTheme="majorEastAsia"/>
          <w:kern w:val="0"/>
          <w:sz w:val="36"/>
          <w:szCs w:val="20"/>
        </w:rPr>
        <w:sectPr>
          <w:pgSz w:w="16838" w:h="11906" w:orient="landscape"/>
          <w:pgMar w:top="1800" w:right="1440" w:bottom="1800" w:left="1440" w:header="851" w:footer="992" w:gutter="0"/>
          <w:pgNumType w:fmt="decimal"/>
          <w:cols w:space="425" w:num="1"/>
          <w:docGrid w:type="lines" w:linePitch="312" w:charSpace="0"/>
        </w:sectPr>
      </w:pPr>
    </w:p>
    <w:p w14:paraId="401359FD">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四、财政拨款收支预算总表</w:t>
      </w:r>
    </w:p>
    <w:tbl>
      <w:tblPr>
        <w:tblStyle w:val="7"/>
        <w:tblW w:w="8648" w:type="dxa"/>
        <w:tblInd w:w="-34" w:type="dxa"/>
        <w:tblLayout w:type="autofit"/>
        <w:tblCellMar>
          <w:top w:w="0" w:type="dxa"/>
          <w:left w:w="108" w:type="dxa"/>
          <w:bottom w:w="0" w:type="dxa"/>
          <w:right w:w="108" w:type="dxa"/>
        </w:tblCellMar>
      </w:tblPr>
      <w:tblGrid>
        <w:gridCol w:w="2977"/>
        <w:gridCol w:w="1276"/>
        <w:gridCol w:w="3119"/>
        <w:gridCol w:w="1276"/>
      </w:tblGrid>
      <w:tr w14:paraId="371C18AE">
        <w:tblPrEx>
          <w:tblCellMar>
            <w:top w:w="0" w:type="dxa"/>
            <w:left w:w="108" w:type="dxa"/>
            <w:bottom w:w="0" w:type="dxa"/>
            <w:right w:w="108" w:type="dxa"/>
          </w:tblCellMar>
        </w:tblPrEx>
        <w:trPr>
          <w:trHeight w:val="405" w:hRule="atLeast"/>
        </w:trPr>
        <w:tc>
          <w:tcPr>
            <w:tcW w:w="8648" w:type="dxa"/>
            <w:gridSpan w:val="4"/>
            <w:tcBorders>
              <w:top w:val="nil"/>
              <w:left w:val="nil"/>
              <w:bottom w:val="nil"/>
              <w:right w:val="nil"/>
            </w:tcBorders>
            <w:shd w:val="clear" w:color="auto" w:fill="auto"/>
            <w:noWrap/>
            <w:vAlign w:val="center"/>
          </w:tcPr>
          <w:p w14:paraId="4F5DEA27">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年度财政拨款收支预算总表</w:t>
            </w:r>
          </w:p>
        </w:tc>
      </w:tr>
      <w:tr w14:paraId="6925034C">
        <w:tblPrEx>
          <w:tblCellMar>
            <w:top w:w="0" w:type="dxa"/>
            <w:left w:w="108" w:type="dxa"/>
            <w:bottom w:w="0" w:type="dxa"/>
            <w:right w:w="108" w:type="dxa"/>
          </w:tblCellMar>
        </w:tblPrEx>
        <w:trPr>
          <w:trHeight w:val="285" w:hRule="atLeast"/>
        </w:trPr>
        <w:tc>
          <w:tcPr>
            <w:tcW w:w="8648" w:type="dxa"/>
            <w:gridSpan w:val="4"/>
            <w:tcBorders>
              <w:top w:val="nil"/>
              <w:left w:val="nil"/>
              <w:bottom w:val="nil"/>
              <w:right w:val="nil"/>
            </w:tcBorders>
            <w:shd w:val="clear" w:color="auto" w:fill="auto"/>
            <w:noWrap/>
            <w:vAlign w:val="bottom"/>
          </w:tcPr>
          <w:p w14:paraId="7345A34F">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2"/>
                <w:szCs w:val="24"/>
              </w:rPr>
              <w:t>单位：万元</w:t>
            </w:r>
          </w:p>
        </w:tc>
      </w:tr>
      <w:tr w14:paraId="052489DE">
        <w:tblPrEx>
          <w:tblCellMar>
            <w:top w:w="0" w:type="dxa"/>
            <w:left w:w="108" w:type="dxa"/>
            <w:bottom w:w="0" w:type="dxa"/>
            <w:right w:w="108" w:type="dxa"/>
          </w:tblCellMar>
        </w:tblPrEx>
        <w:trPr>
          <w:trHeight w:val="402" w:hRule="atLeast"/>
        </w:trPr>
        <w:tc>
          <w:tcPr>
            <w:tcW w:w="425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5D937F4">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收入</w:t>
            </w:r>
          </w:p>
        </w:tc>
        <w:tc>
          <w:tcPr>
            <w:tcW w:w="4395" w:type="dxa"/>
            <w:gridSpan w:val="2"/>
            <w:tcBorders>
              <w:top w:val="single" w:color="auto" w:sz="4" w:space="0"/>
              <w:left w:val="nil"/>
              <w:bottom w:val="single" w:color="auto" w:sz="4" w:space="0"/>
              <w:right w:val="single" w:color="auto" w:sz="4" w:space="0"/>
            </w:tcBorders>
            <w:shd w:val="clear" w:color="auto" w:fill="auto"/>
            <w:noWrap/>
            <w:vAlign w:val="center"/>
          </w:tcPr>
          <w:p w14:paraId="0EC48497">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支出</w:t>
            </w:r>
          </w:p>
        </w:tc>
      </w:tr>
      <w:tr w14:paraId="03F36438">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5333217">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shd w:val="clear" w:color="auto" w:fill="auto"/>
            <w:noWrap/>
            <w:vAlign w:val="center"/>
          </w:tcPr>
          <w:p w14:paraId="318E6A0C">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c>
          <w:tcPr>
            <w:tcW w:w="3119" w:type="dxa"/>
            <w:tcBorders>
              <w:top w:val="nil"/>
              <w:left w:val="nil"/>
              <w:bottom w:val="single" w:color="auto" w:sz="4" w:space="0"/>
              <w:right w:val="single" w:color="auto" w:sz="4" w:space="0"/>
            </w:tcBorders>
            <w:shd w:val="clear" w:color="auto" w:fill="auto"/>
            <w:noWrap/>
            <w:vAlign w:val="center"/>
          </w:tcPr>
          <w:p w14:paraId="3B997823">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shd w:val="clear" w:color="auto" w:fill="auto"/>
            <w:noWrap/>
            <w:vAlign w:val="center"/>
          </w:tcPr>
          <w:p w14:paraId="6A1FEC5F">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r>
      <w:tr w14:paraId="604D90F2">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68EB1490">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一、一般公共预算拨款收入</w:t>
            </w:r>
          </w:p>
        </w:tc>
        <w:tc>
          <w:tcPr>
            <w:tcW w:w="1276" w:type="dxa"/>
            <w:tcBorders>
              <w:top w:val="nil"/>
              <w:left w:val="nil"/>
              <w:bottom w:val="single" w:color="auto" w:sz="4" w:space="0"/>
              <w:right w:val="single" w:color="auto" w:sz="4" w:space="0"/>
            </w:tcBorders>
            <w:shd w:val="clear" w:color="auto" w:fill="auto"/>
            <w:vAlign w:val="center"/>
          </w:tcPr>
          <w:p w14:paraId="70048B52">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475.85　</w:t>
            </w:r>
          </w:p>
        </w:tc>
        <w:tc>
          <w:tcPr>
            <w:tcW w:w="3119" w:type="dxa"/>
            <w:tcBorders>
              <w:top w:val="nil"/>
              <w:left w:val="nil"/>
              <w:bottom w:val="single" w:color="auto" w:sz="4" w:space="0"/>
              <w:right w:val="single" w:color="auto" w:sz="4" w:space="0"/>
            </w:tcBorders>
            <w:shd w:val="clear" w:color="auto" w:fill="auto"/>
            <w:noWrap/>
            <w:vAlign w:val="center"/>
          </w:tcPr>
          <w:p w14:paraId="337FD8A7">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一、一般公共服务支出</w:t>
            </w:r>
          </w:p>
        </w:tc>
        <w:tc>
          <w:tcPr>
            <w:tcW w:w="1276" w:type="dxa"/>
            <w:tcBorders>
              <w:top w:val="nil"/>
              <w:left w:val="nil"/>
              <w:bottom w:val="single" w:color="auto" w:sz="4" w:space="0"/>
              <w:right w:val="single" w:color="auto" w:sz="4" w:space="0"/>
            </w:tcBorders>
            <w:shd w:val="clear" w:color="auto" w:fill="auto"/>
            <w:noWrap/>
            <w:vAlign w:val="center"/>
          </w:tcPr>
          <w:p w14:paraId="15932559">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6043AD58">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495AF1B">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二、政府性基金预算拨款收入</w:t>
            </w:r>
          </w:p>
        </w:tc>
        <w:tc>
          <w:tcPr>
            <w:tcW w:w="1276" w:type="dxa"/>
            <w:tcBorders>
              <w:top w:val="nil"/>
              <w:left w:val="nil"/>
              <w:bottom w:val="single" w:color="auto" w:sz="4" w:space="0"/>
              <w:right w:val="single" w:color="auto" w:sz="4" w:space="0"/>
            </w:tcBorders>
            <w:shd w:val="clear" w:color="auto" w:fill="auto"/>
            <w:vAlign w:val="center"/>
          </w:tcPr>
          <w:p w14:paraId="55D050E9">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shd w:val="clear" w:color="auto" w:fill="auto"/>
            <w:noWrap/>
            <w:vAlign w:val="center"/>
          </w:tcPr>
          <w:p w14:paraId="7CF5415A">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二、外交支出</w:t>
            </w:r>
          </w:p>
        </w:tc>
        <w:tc>
          <w:tcPr>
            <w:tcW w:w="1276" w:type="dxa"/>
            <w:tcBorders>
              <w:top w:val="nil"/>
              <w:left w:val="nil"/>
              <w:bottom w:val="single" w:color="auto" w:sz="4" w:space="0"/>
              <w:right w:val="single" w:color="auto" w:sz="4" w:space="0"/>
            </w:tcBorders>
            <w:shd w:val="clear" w:color="auto" w:fill="auto"/>
            <w:vAlign w:val="center"/>
          </w:tcPr>
          <w:p w14:paraId="1D216BC0">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7E989EFD">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6B92F50">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三、国有资本经营预算拨款收入</w:t>
            </w:r>
          </w:p>
        </w:tc>
        <w:tc>
          <w:tcPr>
            <w:tcW w:w="1276" w:type="dxa"/>
            <w:tcBorders>
              <w:top w:val="nil"/>
              <w:left w:val="nil"/>
              <w:bottom w:val="single" w:color="auto" w:sz="4" w:space="0"/>
              <w:right w:val="single" w:color="auto" w:sz="4" w:space="0"/>
            </w:tcBorders>
            <w:shd w:val="clear" w:color="auto" w:fill="auto"/>
            <w:vAlign w:val="center"/>
          </w:tcPr>
          <w:p w14:paraId="25C8E99E">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3D5DF12B">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三、国防支出</w:t>
            </w:r>
          </w:p>
        </w:tc>
        <w:tc>
          <w:tcPr>
            <w:tcW w:w="1276" w:type="dxa"/>
            <w:tcBorders>
              <w:top w:val="nil"/>
              <w:left w:val="nil"/>
              <w:bottom w:val="single" w:color="auto" w:sz="4" w:space="0"/>
              <w:right w:val="single" w:color="auto" w:sz="4" w:space="0"/>
            </w:tcBorders>
            <w:shd w:val="clear" w:color="auto" w:fill="auto"/>
            <w:vAlign w:val="center"/>
          </w:tcPr>
          <w:p w14:paraId="3C7B0097">
            <w:pPr>
              <w:widowControl/>
              <w:spacing w:line="240" w:lineRule="auto"/>
              <w:jc w:val="right"/>
              <w:rPr>
                <w:rFonts w:ascii="宋体" w:hAnsi="宋体" w:eastAsia="宋体" w:cs="宋体"/>
                <w:kern w:val="0"/>
                <w:sz w:val="18"/>
                <w:szCs w:val="18"/>
              </w:rPr>
            </w:pPr>
          </w:p>
        </w:tc>
      </w:tr>
      <w:tr w14:paraId="537A1104">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59522DD">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4742ECD">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shd w:val="clear" w:color="auto" w:fill="auto"/>
            <w:noWrap/>
            <w:vAlign w:val="center"/>
          </w:tcPr>
          <w:p w14:paraId="3FCE1DBA">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四、公共安全支出</w:t>
            </w:r>
          </w:p>
        </w:tc>
        <w:tc>
          <w:tcPr>
            <w:tcW w:w="1276" w:type="dxa"/>
            <w:tcBorders>
              <w:top w:val="nil"/>
              <w:left w:val="nil"/>
              <w:bottom w:val="single" w:color="auto" w:sz="4" w:space="0"/>
              <w:right w:val="single" w:color="auto" w:sz="4" w:space="0"/>
            </w:tcBorders>
            <w:shd w:val="clear" w:color="auto" w:fill="auto"/>
            <w:vAlign w:val="center"/>
          </w:tcPr>
          <w:p w14:paraId="76538BAD">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5E0F528C">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71D7429">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5882998D">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shd w:val="clear" w:color="auto" w:fill="auto"/>
            <w:noWrap/>
            <w:vAlign w:val="center"/>
          </w:tcPr>
          <w:p w14:paraId="56D9E9EB">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五、教育支出</w:t>
            </w:r>
          </w:p>
        </w:tc>
        <w:tc>
          <w:tcPr>
            <w:tcW w:w="1276" w:type="dxa"/>
            <w:tcBorders>
              <w:top w:val="nil"/>
              <w:left w:val="nil"/>
              <w:bottom w:val="single" w:color="auto" w:sz="4" w:space="0"/>
              <w:right w:val="single" w:color="auto" w:sz="4" w:space="0"/>
            </w:tcBorders>
            <w:shd w:val="clear" w:color="auto" w:fill="auto"/>
            <w:vAlign w:val="center"/>
          </w:tcPr>
          <w:p w14:paraId="188482E4">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328.74　</w:t>
            </w:r>
          </w:p>
        </w:tc>
      </w:tr>
      <w:tr w14:paraId="19701C95">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1B93CD57">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1C414D3">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shd w:val="clear" w:color="auto" w:fill="auto"/>
            <w:noWrap/>
            <w:vAlign w:val="center"/>
          </w:tcPr>
          <w:p w14:paraId="0522B620">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六、科学技术支出</w:t>
            </w:r>
          </w:p>
        </w:tc>
        <w:tc>
          <w:tcPr>
            <w:tcW w:w="1276" w:type="dxa"/>
            <w:tcBorders>
              <w:top w:val="nil"/>
              <w:left w:val="nil"/>
              <w:bottom w:val="single" w:color="auto" w:sz="4" w:space="0"/>
              <w:right w:val="single" w:color="auto" w:sz="4" w:space="0"/>
            </w:tcBorders>
            <w:shd w:val="clear" w:color="auto" w:fill="auto"/>
            <w:vAlign w:val="center"/>
          </w:tcPr>
          <w:p w14:paraId="16769D80">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14:paraId="08205CE1">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388E1A4">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2FB22FE">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757E3522">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七、文化旅游体育与传媒支出</w:t>
            </w:r>
          </w:p>
        </w:tc>
        <w:tc>
          <w:tcPr>
            <w:tcW w:w="1276" w:type="dxa"/>
            <w:tcBorders>
              <w:top w:val="nil"/>
              <w:left w:val="nil"/>
              <w:bottom w:val="single" w:color="auto" w:sz="4" w:space="0"/>
              <w:right w:val="single" w:color="auto" w:sz="4" w:space="0"/>
            </w:tcBorders>
            <w:shd w:val="clear" w:color="auto" w:fill="auto"/>
            <w:vAlign w:val="center"/>
          </w:tcPr>
          <w:p w14:paraId="74945EF3">
            <w:pPr>
              <w:widowControl/>
              <w:spacing w:line="240" w:lineRule="auto"/>
              <w:jc w:val="right"/>
              <w:rPr>
                <w:rFonts w:ascii="宋体" w:hAnsi="宋体" w:eastAsia="宋体" w:cs="宋体"/>
                <w:kern w:val="0"/>
                <w:sz w:val="18"/>
                <w:szCs w:val="18"/>
              </w:rPr>
            </w:pPr>
          </w:p>
        </w:tc>
      </w:tr>
      <w:tr w14:paraId="4ACB2B76">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F603AB2">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8B6F66E">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05734918">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八、社会保障和就业支出</w:t>
            </w:r>
          </w:p>
        </w:tc>
        <w:tc>
          <w:tcPr>
            <w:tcW w:w="1276" w:type="dxa"/>
            <w:tcBorders>
              <w:top w:val="nil"/>
              <w:left w:val="nil"/>
              <w:bottom w:val="single" w:color="auto" w:sz="4" w:space="0"/>
              <w:right w:val="single" w:color="auto" w:sz="4" w:space="0"/>
            </w:tcBorders>
            <w:shd w:val="clear" w:color="auto" w:fill="auto"/>
            <w:vAlign w:val="center"/>
          </w:tcPr>
          <w:p w14:paraId="25696015">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78.66</w:t>
            </w:r>
          </w:p>
        </w:tc>
      </w:tr>
      <w:tr w14:paraId="1C7377C8">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033E97F">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1DD89671">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5CC058B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九、卫生健康支出</w:t>
            </w:r>
          </w:p>
        </w:tc>
        <w:tc>
          <w:tcPr>
            <w:tcW w:w="1276" w:type="dxa"/>
            <w:tcBorders>
              <w:top w:val="nil"/>
              <w:left w:val="nil"/>
              <w:bottom w:val="single" w:color="auto" w:sz="4" w:space="0"/>
              <w:right w:val="single" w:color="auto" w:sz="4" w:space="0"/>
            </w:tcBorders>
            <w:shd w:val="clear" w:color="auto" w:fill="auto"/>
            <w:vAlign w:val="center"/>
          </w:tcPr>
          <w:p w14:paraId="5240CC2D">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26.75</w:t>
            </w:r>
          </w:p>
        </w:tc>
      </w:tr>
      <w:tr w14:paraId="2FFE5094">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907059C">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5B94D215">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78C8EB6E">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十、节能环保支出</w:t>
            </w:r>
          </w:p>
        </w:tc>
        <w:tc>
          <w:tcPr>
            <w:tcW w:w="1276" w:type="dxa"/>
            <w:tcBorders>
              <w:top w:val="nil"/>
              <w:left w:val="nil"/>
              <w:bottom w:val="single" w:color="auto" w:sz="4" w:space="0"/>
              <w:right w:val="single" w:color="auto" w:sz="4" w:space="0"/>
            </w:tcBorders>
            <w:shd w:val="clear" w:color="auto" w:fill="auto"/>
            <w:vAlign w:val="center"/>
          </w:tcPr>
          <w:p w14:paraId="05AF4E8C">
            <w:pPr>
              <w:widowControl/>
              <w:spacing w:line="240" w:lineRule="auto"/>
              <w:jc w:val="right"/>
              <w:rPr>
                <w:rFonts w:ascii="宋体" w:hAnsi="宋体" w:eastAsia="宋体" w:cs="宋体"/>
                <w:kern w:val="0"/>
                <w:sz w:val="18"/>
                <w:szCs w:val="18"/>
              </w:rPr>
            </w:pPr>
          </w:p>
        </w:tc>
      </w:tr>
      <w:tr w14:paraId="3365B490">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CAB2ED3">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316E7BD">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4A0C8CF6">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十一、城乡社区支出</w:t>
            </w:r>
          </w:p>
        </w:tc>
        <w:tc>
          <w:tcPr>
            <w:tcW w:w="1276" w:type="dxa"/>
            <w:tcBorders>
              <w:top w:val="nil"/>
              <w:left w:val="nil"/>
              <w:bottom w:val="single" w:color="auto" w:sz="4" w:space="0"/>
              <w:right w:val="single" w:color="auto" w:sz="4" w:space="0"/>
            </w:tcBorders>
            <w:shd w:val="clear" w:color="auto" w:fill="auto"/>
            <w:vAlign w:val="center"/>
          </w:tcPr>
          <w:p w14:paraId="45CFBD84">
            <w:pPr>
              <w:widowControl/>
              <w:spacing w:line="240" w:lineRule="auto"/>
              <w:jc w:val="right"/>
              <w:rPr>
                <w:rFonts w:ascii="宋体" w:hAnsi="宋体" w:eastAsia="宋体" w:cs="宋体"/>
                <w:kern w:val="0"/>
                <w:sz w:val="18"/>
                <w:szCs w:val="18"/>
              </w:rPr>
            </w:pPr>
          </w:p>
        </w:tc>
      </w:tr>
      <w:tr w14:paraId="6D976738">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D313DF0">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1D7E08A6">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4686E643">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十二、农林水支出</w:t>
            </w:r>
          </w:p>
        </w:tc>
        <w:tc>
          <w:tcPr>
            <w:tcW w:w="1276" w:type="dxa"/>
            <w:tcBorders>
              <w:top w:val="nil"/>
              <w:left w:val="nil"/>
              <w:bottom w:val="single" w:color="auto" w:sz="4" w:space="0"/>
              <w:right w:val="single" w:color="auto" w:sz="4" w:space="0"/>
            </w:tcBorders>
            <w:shd w:val="clear" w:color="auto" w:fill="auto"/>
            <w:vAlign w:val="center"/>
          </w:tcPr>
          <w:p w14:paraId="45500862">
            <w:pPr>
              <w:widowControl/>
              <w:spacing w:line="240" w:lineRule="auto"/>
              <w:jc w:val="right"/>
              <w:rPr>
                <w:rFonts w:ascii="宋体" w:hAnsi="宋体" w:eastAsia="宋体" w:cs="宋体"/>
                <w:kern w:val="0"/>
                <w:sz w:val="18"/>
                <w:szCs w:val="18"/>
              </w:rPr>
            </w:pPr>
          </w:p>
        </w:tc>
      </w:tr>
      <w:tr w14:paraId="3D44B076">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4D9D981">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3A2DCD71">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283D3B26">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十三、交通运输支出</w:t>
            </w:r>
          </w:p>
        </w:tc>
        <w:tc>
          <w:tcPr>
            <w:tcW w:w="1276" w:type="dxa"/>
            <w:tcBorders>
              <w:top w:val="nil"/>
              <w:left w:val="nil"/>
              <w:bottom w:val="single" w:color="auto" w:sz="4" w:space="0"/>
              <w:right w:val="single" w:color="auto" w:sz="4" w:space="0"/>
            </w:tcBorders>
            <w:shd w:val="clear" w:color="auto" w:fill="auto"/>
            <w:vAlign w:val="center"/>
          </w:tcPr>
          <w:p w14:paraId="08FCA87A">
            <w:pPr>
              <w:widowControl/>
              <w:spacing w:line="240" w:lineRule="auto"/>
              <w:jc w:val="right"/>
              <w:rPr>
                <w:rFonts w:ascii="宋体" w:hAnsi="宋体" w:eastAsia="宋体" w:cs="宋体"/>
                <w:kern w:val="0"/>
                <w:sz w:val="18"/>
                <w:szCs w:val="18"/>
              </w:rPr>
            </w:pPr>
          </w:p>
        </w:tc>
      </w:tr>
      <w:tr w14:paraId="1322D7F0">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3928BC3">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180675AA">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4357B4D3">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十四、资源勘探工业信息等支出</w:t>
            </w:r>
          </w:p>
        </w:tc>
        <w:tc>
          <w:tcPr>
            <w:tcW w:w="1276" w:type="dxa"/>
            <w:tcBorders>
              <w:top w:val="nil"/>
              <w:left w:val="nil"/>
              <w:bottom w:val="single" w:color="auto" w:sz="4" w:space="0"/>
              <w:right w:val="single" w:color="auto" w:sz="4" w:space="0"/>
            </w:tcBorders>
            <w:shd w:val="clear" w:color="auto" w:fill="auto"/>
            <w:vAlign w:val="center"/>
          </w:tcPr>
          <w:p w14:paraId="65B82FCA">
            <w:pPr>
              <w:widowControl/>
              <w:spacing w:line="240" w:lineRule="auto"/>
              <w:jc w:val="right"/>
              <w:rPr>
                <w:rFonts w:ascii="宋体" w:hAnsi="宋体" w:eastAsia="宋体" w:cs="宋体"/>
                <w:kern w:val="0"/>
                <w:sz w:val="18"/>
                <w:szCs w:val="18"/>
              </w:rPr>
            </w:pPr>
          </w:p>
        </w:tc>
      </w:tr>
      <w:tr w14:paraId="5DF7B31D">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1E3EB79">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4B64651E">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1C70A6F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十五、商业服务业等支出</w:t>
            </w:r>
          </w:p>
        </w:tc>
        <w:tc>
          <w:tcPr>
            <w:tcW w:w="1276" w:type="dxa"/>
            <w:tcBorders>
              <w:top w:val="nil"/>
              <w:left w:val="nil"/>
              <w:bottom w:val="single" w:color="auto" w:sz="4" w:space="0"/>
              <w:right w:val="single" w:color="auto" w:sz="4" w:space="0"/>
            </w:tcBorders>
            <w:shd w:val="clear" w:color="auto" w:fill="auto"/>
            <w:vAlign w:val="center"/>
          </w:tcPr>
          <w:p w14:paraId="67FD0135">
            <w:pPr>
              <w:widowControl/>
              <w:spacing w:line="240" w:lineRule="auto"/>
              <w:jc w:val="right"/>
              <w:rPr>
                <w:rFonts w:ascii="宋体" w:hAnsi="宋体" w:eastAsia="宋体" w:cs="宋体"/>
                <w:kern w:val="0"/>
                <w:sz w:val="18"/>
                <w:szCs w:val="18"/>
              </w:rPr>
            </w:pPr>
          </w:p>
        </w:tc>
      </w:tr>
      <w:tr w14:paraId="46F22A74">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77AEA700">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4C100A12">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3B10B773">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十六、金融支出</w:t>
            </w:r>
          </w:p>
        </w:tc>
        <w:tc>
          <w:tcPr>
            <w:tcW w:w="1276" w:type="dxa"/>
            <w:tcBorders>
              <w:top w:val="nil"/>
              <w:left w:val="nil"/>
              <w:bottom w:val="single" w:color="auto" w:sz="4" w:space="0"/>
              <w:right w:val="single" w:color="auto" w:sz="4" w:space="0"/>
            </w:tcBorders>
            <w:shd w:val="clear" w:color="auto" w:fill="auto"/>
            <w:vAlign w:val="center"/>
          </w:tcPr>
          <w:p w14:paraId="5431ACC4">
            <w:pPr>
              <w:widowControl/>
              <w:spacing w:line="240" w:lineRule="auto"/>
              <w:jc w:val="right"/>
              <w:rPr>
                <w:rFonts w:ascii="宋体" w:hAnsi="宋体" w:eastAsia="宋体" w:cs="宋体"/>
                <w:kern w:val="0"/>
                <w:sz w:val="18"/>
                <w:szCs w:val="18"/>
              </w:rPr>
            </w:pPr>
          </w:p>
        </w:tc>
      </w:tr>
      <w:tr w14:paraId="3ADBF7FC">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452CD7E">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33927DC">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70BA3F0C">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十七、援助其他地区支出</w:t>
            </w:r>
          </w:p>
        </w:tc>
        <w:tc>
          <w:tcPr>
            <w:tcW w:w="1276" w:type="dxa"/>
            <w:tcBorders>
              <w:top w:val="nil"/>
              <w:left w:val="nil"/>
              <w:bottom w:val="single" w:color="auto" w:sz="4" w:space="0"/>
              <w:right w:val="single" w:color="auto" w:sz="4" w:space="0"/>
            </w:tcBorders>
            <w:shd w:val="clear" w:color="auto" w:fill="auto"/>
            <w:vAlign w:val="center"/>
          </w:tcPr>
          <w:p w14:paraId="20492628">
            <w:pPr>
              <w:widowControl/>
              <w:spacing w:line="240" w:lineRule="auto"/>
              <w:jc w:val="right"/>
              <w:rPr>
                <w:rFonts w:ascii="宋体" w:hAnsi="宋体" w:eastAsia="宋体" w:cs="宋体"/>
                <w:kern w:val="0"/>
                <w:sz w:val="18"/>
                <w:szCs w:val="18"/>
              </w:rPr>
            </w:pPr>
          </w:p>
        </w:tc>
      </w:tr>
      <w:tr w14:paraId="6DD1D7CD">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FACB3D0">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B49C237">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0B9D8289">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十八、自然资源海洋气象等支出</w:t>
            </w:r>
          </w:p>
        </w:tc>
        <w:tc>
          <w:tcPr>
            <w:tcW w:w="1276" w:type="dxa"/>
            <w:tcBorders>
              <w:top w:val="nil"/>
              <w:left w:val="nil"/>
              <w:bottom w:val="single" w:color="auto" w:sz="4" w:space="0"/>
              <w:right w:val="single" w:color="auto" w:sz="4" w:space="0"/>
            </w:tcBorders>
            <w:shd w:val="clear" w:color="auto" w:fill="auto"/>
            <w:vAlign w:val="center"/>
          </w:tcPr>
          <w:p w14:paraId="2AC95CA4">
            <w:pPr>
              <w:widowControl/>
              <w:spacing w:line="240" w:lineRule="auto"/>
              <w:jc w:val="right"/>
              <w:rPr>
                <w:rFonts w:ascii="宋体" w:hAnsi="宋体" w:eastAsia="宋体" w:cs="宋体"/>
                <w:kern w:val="0"/>
                <w:sz w:val="18"/>
                <w:szCs w:val="18"/>
              </w:rPr>
            </w:pPr>
          </w:p>
        </w:tc>
      </w:tr>
      <w:tr w14:paraId="5EC966AA">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56FBEF4">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1BB3E80">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0A564ED7">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十九、住房保障支出</w:t>
            </w:r>
          </w:p>
        </w:tc>
        <w:tc>
          <w:tcPr>
            <w:tcW w:w="1276" w:type="dxa"/>
            <w:tcBorders>
              <w:top w:val="nil"/>
              <w:left w:val="nil"/>
              <w:bottom w:val="single" w:color="auto" w:sz="4" w:space="0"/>
              <w:right w:val="single" w:color="auto" w:sz="4" w:space="0"/>
            </w:tcBorders>
            <w:shd w:val="clear" w:color="auto" w:fill="auto"/>
            <w:vAlign w:val="center"/>
          </w:tcPr>
          <w:p w14:paraId="676FF0E4">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41.7</w:t>
            </w:r>
          </w:p>
        </w:tc>
      </w:tr>
      <w:tr w14:paraId="70319A02">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238FBAED">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3A889874">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2EE2B888">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二十、粮油物资储备支出</w:t>
            </w:r>
          </w:p>
        </w:tc>
        <w:tc>
          <w:tcPr>
            <w:tcW w:w="1276" w:type="dxa"/>
            <w:tcBorders>
              <w:top w:val="nil"/>
              <w:left w:val="nil"/>
              <w:bottom w:val="single" w:color="auto" w:sz="4" w:space="0"/>
              <w:right w:val="single" w:color="auto" w:sz="4" w:space="0"/>
            </w:tcBorders>
            <w:shd w:val="clear" w:color="auto" w:fill="auto"/>
            <w:vAlign w:val="center"/>
          </w:tcPr>
          <w:p w14:paraId="7482D647">
            <w:pPr>
              <w:widowControl/>
              <w:spacing w:line="240" w:lineRule="auto"/>
              <w:jc w:val="right"/>
              <w:rPr>
                <w:rFonts w:ascii="宋体" w:hAnsi="宋体" w:eastAsia="宋体" w:cs="宋体"/>
                <w:kern w:val="0"/>
                <w:sz w:val="18"/>
                <w:szCs w:val="18"/>
              </w:rPr>
            </w:pPr>
          </w:p>
        </w:tc>
      </w:tr>
      <w:tr w14:paraId="515115C8">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4DE12924">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2433D96">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6A625DD6">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二十一、国有资本经营预算支出</w:t>
            </w:r>
          </w:p>
        </w:tc>
        <w:tc>
          <w:tcPr>
            <w:tcW w:w="1276" w:type="dxa"/>
            <w:tcBorders>
              <w:top w:val="nil"/>
              <w:left w:val="nil"/>
              <w:bottom w:val="single" w:color="auto" w:sz="4" w:space="0"/>
              <w:right w:val="single" w:color="auto" w:sz="4" w:space="0"/>
            </w:tcBorders>
            <w:shd w:val="clear" w:color="auto" w:fill="auto"/>
            <w:vAlign w:val="center"/>
          </w:tcPr>
          <w:p w14:paraId="52BCD9E2">
            <w:pPr>
              <w:widowControl/>
              <w:spacing w:line="240" w:lineRule="auto"/>
              <w:jc w:val="right"/>
              <w:rPr>
                <w:rFonts w:ascii="宋体" w:hAnsi="宋体" w:eastAsia="宋体" w:cs="宋体"/>
                <w:kern w:val="0"/>
                <w:sz w:val="18"/>
                <w:szCs w:val="18"/>
              </w:rPr>
            </w:pPr>
          </w:p>
        </w:tc>
      </w:tr>
      <w:tr w14:paraId="30C04DA3">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4FAEA66">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EE34C71">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19F08B9C">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二十二、灾害防治及应急管理支出</w:t>
            </w:r>
          </w:p>
        </w:tc>
        <w:tc>
          <w:tcPr>
            <w:tcW w:w="1276" w:type="dxa"/>
            <w:tcBorders>
              <w:top w:val="nil"/>
              <w:left w:val="nil"/>
              <w:bottom w:val="single" w:color="auto" w:sz="4" w:space="0"/>
              <w:right w:val="single" w:color="auto" w:sz="4" w:space="0"/>
            </w:tcBorders>
            <w:shd w:val="clear" w:color="auto" w:fill="auto"/>
            <w:vAlign w:val="center"/>
          </w:tcPr>
          <w:p w14:paraId="3960BAD3">
            <w:pPr>
              <w:widowControl/>
              <w:spacing w:line="240" w:lineRule="auto"/>
              <w:jc w:val="right"/>
              <w:rPr>
                <w:rFonts w:ascii="宋体" w:hAnsi="宋体" w:eastAsia="宋体" w:cs="宋体"/>
                <w:kern w:val="0"/>
                <w:sz w:val="18"/>
                <w:szCs w:val="18"/>
              </w:rPr>
            </w:pPr>
          </w:p>
        </w:tc>
      </w:tr>
      <w:tr w14:paraId="11CE21C2">
        <w:tblPrEx>
          <w:tblCellMar>
            <w:top w:w="0" w:type="dxa"/>
            <w:left w:w="108" w:type="dxa"/>
            <w:bottom w:w="0" w:type="dxa"/>
            <w:right w:w="108" w:type="dxa"/>
          </w:tblCellMar>
        </w:tblPrEx>
        <w:trPr>
          <w:trHeight w:val="458"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185A0C84">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4621F54A">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2F089791">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二十三、其他支出</w:t>
            </w:r>
          </w:p>
        </w:tc>
        <w:tc>
          <w:tcPr>
            <w:tcW w:w="1276" w:type="dxa"/>
            <w:tcBorders>
              <w:top w:val="nil"/>
              <w:left w:val="nil"/>
              <w:bottom w:val="single" w:color="auto" w:sz="4" w:space="0"/>
              <w:right w:val="single" w:color="auto" w:sz="4" w:space="0"/>
            </w:tcBorders>
            <w:shd w:val="clear" w:color="auto" w:fill="auto"/>
            <w:vAlign w:val="center"/>
          </w:tcPr>
          <w:p w14:paraId="5399EC04">
            <w:pPr>
              <w:widowControl/>
              <w:spacing w:line="240" w:lineRule="auto"/>
              <w:jc w:val="right"/>
              <w:rPr>
                <w:rFonts w:ascii="宋体" w:hAnsi="宋体" w:eastAsia="宋体" w:cs="宋体"/>
                <w:kern w:val="0"/>
                <w:sz w:val="18"/>
                <w:szCs w:val="18"/>
              </w:rPr>
            </w:pPr>
          </w:p>
        </w:tc>
      </w:tr>
      <w:tr w14:paraId="32059399">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06E4AFDD">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7E2F3D2B">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3AC88705">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二十四、债务还本支出</w:t>
            </w:r>
          </w:p>
        </w:tc>
        <w:tc>
          <w:tcPr>
            <w:tcW w:w="1276" w:type="dxa"/>
            <w:tcBorders>
              <w:top w:val="nil"/>
              <w:left w:val="nil"/>
              <w:bottom w:val="single" w:color="auto" w:sz="4" w:space="0"/>
              <w:right w:val="single" w:color="auto" w:sz="4" w:space="0"/>
            </w:tcBorders>
            <w:shd w:val="clear" w:color="auto" w:fill="auto"/>
            <w:vAlign w:val="center"/>
          </w:tcPr>
          <w:p w14:paraId="1963FB4D">
            <w:pPr>
              <w:widowControl/>
              <w:spacing w:line="240" w:lineRule="auto"/>
              <w:jc w:val="right"/>
              <w:rPr>
                <w:rFonts w:ascii="宋体" w:hAnsi="宋体" w:eastAsia="宋体" w:cs="宋体"/>
                <w:kern w:val="0"/>
                <w:sz w:val="18"/>
                <w:szCs w:val="18"/>
              </w:rPr>
            </w:pPr>
          </w:p>
        </w:tc>
      </w:tr>
      <w:tr w14:paraId="59E980B6">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3D9E6D2F">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0831BD8">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70B5B466">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二十五、债务付息支出</w:t>
            </w:r>
          </w:p>
        </w:tc>
        <w:tc>
          <w:tcPr>
            <w:tcW w:w="1276" w:type="dxa"/>
            <w:tcBorders>
              <w:top w:val="nil"/>
              <w:left w:val="nil"/>
              <w:bottom w:val="single" w:color="auto" w:sz="4" w:space="0"/>
              <w:right w:val="single" w:color="auto" w:sz="4" w:space="0"/>
            </w:tcBorders>
            <w:shd w:val="clear" w:color="auto" w:fill="auto"/>
            <w:vAlign w:val="center"/>
          </w:tcPr>
          <w:p w14:paraId="3FC98466">
            <w:pPr>
              <w:widowControl/>
              <w:spacing w:line="240" w:lineRule="auto"/>
              <w:jc w:val="right"/>
              <w:rPr>
                <w:rFonts w:ascii="宋体" w:hAnsi="宋体" w:eastAsia="宋体" w:cs="宋体"/>
                <w:kern w:val="0"/>
                <w:sz w:val="18"/>
                <w:szCs w:val="18"/>
              </w:rPr>
            </w:pPr>
          </w:p>
        </w:tc>
      </w:tr>
      <w:tr w14:paraId="61AAA777">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9AE327A">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38BE5E0E">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shd w:val="clear" w:color="auto" w:fill="auto"/>
            <w:noWrap/>
            <w:vAlign w:val="center"/>
          </w:tcPr>
          <w:p w14:paraId="66ABEE7D">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二十六、债务发行费用支出</w:t>
            </w:r>
          </w:p>
        </w:tc>
        <w:tc>
          <w:tcPr>
            <w:tcW w:w="1276" w:type="dxa"/>
            <w:tcBorders>
              <w:top w:val="nil"/>
              <w:left w:val="nil"/>
              <w:bottom w:val="single" w:color="auto" w:sz="4" w:space="0"/>
              <w:right w:val="single" w:color="auto" w:sz="4" w:space="0"/>
            </w:tcBorders>
            <w:shd w:val="clear" w:color="auto" w:fill="auto"/>
            <w:vAlign w:val="center"/>
          </w:tcPr>
          <w:p w14:paraId="0F9F6073">
            <w:pPr>
              <w:widowControl/>
              <w:spacing w:line="240" w:lineRule="auto"/>
              <w:jc w:val="right"/>
              <w:rPr>
                <w:rFonts w:ascii="宋体" w:hAnsi="宋体" w:eastAsia="宋体" w:cs="宋体"/>
                <w:kern w:val="0"/>
                <w:sz w:val="18"/>
                <w:szCs w:val="18"/>
              </w:rPr>
            </w:pPr>
          </w:p>
        </w:tc>
      </w:tr>
      <w:tr w14:paraId="2F6727E2">
        <w:tblPrEx>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shd w:val="clear" w:color="auto" w:fill="auto"/>
            <w:noWrap/>
            <w:vAlign w:val="center"/>
          </w:tcPr>
          <w:p w14:paraId="5EEC68BE">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收入合计</w:t>
            </w:r>
          </w:p>
        </w:tc>
        <w:tc>
          <w:tcPr>
            <w:tcW w:w="1276" w:type="dxa"/>
            <w:tcBorders>
              <w:top w:val="nil"/>
              <w:left w:val="nil"/>
              <w:bottom w:val="single" w:color="auto" w:sz="4" w:space="0"/>
              <w:right w:val="single" w:color="auto" w:sz="4" w:space="0"/>
            </w:tcBorders>
            <w:shd w:val="clear" w:color="auto" w:fill="auto"/>
            <w:vAlign w:val="center"/>
          </w:tcPr>
          <w:p w14:paraId="0C632AA6">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475.85　</w:t>
            </w:r>
          </w:p>
        </w:tc>
        <w:tc>
          <w:tcPr>
            <w:tcW w:w="3119" w:type="dxa"/>
            <w:tcBorders>
              <w:top w:val="nil"/>
              <w:left w:val="nil"/>
              <w:bottom w:val="single" w:color="auto" w:sz="4" w:space="0"/>
              <w:right w:val="single" w:color="auto" w:sz="4" w:space="0"/>
            </w:tcBorders>
            <w:shd w:val="clear" w:color="auto" w:fill="auto"/>
            <w:noWrap/>
            <w:vAlign w:val="center"/>
          </w:tcPr>
          <w:p w14:paraId="2AB7A9FE">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支出合计</w:t>
            </w:r>
          </w:p>
        </w:tc>
        <w:tc>
          <w:tcPr>
            <w:tcW w:w="1276" w:type="dxa"/>
            <w:tcBorders>
              <w:top w:val="nil"/>
              <w:left w:val="nil"/>
              <w:bottom w:val="single" w:color="auto" w:sz="4" w:space="0"/>
              <w:right w:val="single" w:color="auto" w:sz="4" w:space="0"/>
            </w:tcBorders>
            <w:shd w:val="clear" w:color="auto" w:fill="auto"/>
            <w:vAlign w:val="center"/>
          </w:tcPr>
          <w:p w14:paraId="2CED4E6A">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475.85　</w:t>
            </w:r>
          </w:p>
        </w:tc>
      </w:tr>
    </w:tbl>
    <w:p w14:paraId="22BA996A">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五、一般公共预算拨款支出预算表</w:t>
      </w:r>
    </w:p>
    <w:tbl>
      <w:tblPr>
        <w:tblStyle w:val="7"/>
        <w:tblW w:w="8237" w:type="dxa"/>
        <w:tblInd w:w="93" w:type="dxa"/>
        <w:tblLayout w:type="autofit"/>
        <w:tblCellMar>
          <w:top w:w="0" w:type="dxa"/>
          <w:left w:w="108" w:type="dxa"/>
          <w:bottom w:w="0" w:type="dxa"/>
          <w:right w:w="108" w:type="dxa"/>
        </w:tblCellMar>
      </w:tblPr>
      <w:tblGrid>
        <w:gridCol w:w="1149"/>
        <w:gridCol w:w="2552"/>
        <w:gridCol w:w="1559"/>
        <w:gridCol w:w="1559"/>
        <w:gridCol w:w="1418"/>
      </w:tblGrid>
      <w:tr w14:paraId="1649F5F3">
        <w:tblPrEx>
          <w:tblCellMar>
            <w:top w:w="0" w:type="dxa"/>
            <w:left w:w="108" w:type="dxa"/>
            <w:bottom w:w="0" w:type="dxa"/>
            <w:right w:w="108" w:type="dxa"/>
          </w:tblCellMar>
        </w:tblPrEx>
        <w:trPr>
          <w:trHeight w:val="405" w:hRule="atLeast"/>
        </w:trPr>
        <w:tc>
          <w:tcPr>
            <w:tcW w:w="8237" w:type="dxa"/>
            <w:gridSpan w:val="5"/>
            <w:tcBorders>
              <w:top w:val="nil"/>
              <w:left w:val="nil"/>
              <w:bottom w:val="nil"/>
              <w:right w:val="nil"/>
            </w:tcBorders>
            <w:shd w:val="clear" w:color="auto" w:fill="auto"/>
            <w:noWrap/>
            <w:vAlign w:val="center"/>
          </w:tcPr>
          <w:p w14:paraId="055D45CE">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年度一般公共预算拨款支出预算表</w:t>
            </w:r>
          </w:p>
        </w:tc>
      </w:tr>
      <w:tr w14:paraId="65064C2E">
        <w:tblPrEx>
          <w:tblCellMar>
            <w:top w:w="0" w:type="dxa"/>
            <w:left w:w="108" w:type="dxa"/>
            <w:bottom w:w="0" w:type="dxa"/>
            <w:right w:w="108" w:type="dxa"/>
          </w:tblCellMar>
        </w:tblPrEx>
        <w:trPr>
          <w:trHeight w:val="285" w:hRule="atLeast"/>
        </w:trPr>
        <w:tc>
          <w:tcPr>
            <w:tcW w:w="1149" w:type="dxa"/>
            <w:tcBorders>
              <w:top w:val="nil"/>
              <w:left w:val="nil"/>
              <w:bottom w:val="nil"/>
              <w:right w:val="nil"/>
            </w:tcBorders>
            <w:shd w:val="clear" w:color="auto" w:fill="auto"/>
            <w:noWrap/>
            <w:vAlign w:val="center"/>
          </w:tcPr>
          <w:p w14:paraId="13841579">
            <w:pPr>
              <w:widowControl/>
              <w:spacing w:line="240" w:lineRule="auto"/>
              <w:jc w:val="left"/>
              <w:rPr>
                <w:rFonts w:ascii="宋体" w:hAnsi="宋体" w:eastAsia="宋体" w:cs="宋体"/>
                <w:kern w:val="0"/>
                <w:sz w:val="24"/>
                <w:szCs w:val="24"/>
              </w:rPr>
            </w:pPr>
          </w:p>
        </w:tc>
        <w:tc>
          <w:tcPr>
            <w:tcW w:w="2552" w:type="dxa"/>
            <w:tcBorders>
              <w:top w:val="nil"/>
              <w:left w:val="nil"/>
              <w:bottom w:val="nil"/>
              <w:right w:val="nil"/>
            </w:tcBorders>
            <w:shd w:val="clear" w:color="auto" w:fill="auto"/>
            <w:noWrap/>
            <w:vAlign w:val="center"/>
          </w:tcPr>
          <w:p w14:paraId="480B9211">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shd w:val="clear" w:color="auto" w:fill="auto"/>
            <w:noWrap/>
            <w:vAlign w:val="center"/>
          </w:tcPr>
          <w:p w14:paraId="4A8D781A">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shd w:val="clear" w:color="auto" w:fill="auto"/>
            <w:noWrap/>
            <w:vAlign w:val="center"/>
          </w:tcPr>
          <w:p w14:paraId="1FF6E393">
            <w:pPr>
              <w:widowControl/>
              <w:spacing w:line="240" w:lineRule="auto"/>
              <w:jc w:val="left"/>
              <w:rPr>
                <w:rFonts w:ascii="宋体" w:hAnsi="宋体" w:eastAsia="宋体" w:cs="宋体"/>
                <w:kern w:val="0"/>
                <w:sz w:val="24"/>
                <w:szCs w:val="24"/>
              </w:rPr>
            </w:pPr>
          </w:p>
        </w:tc>
        <w:tc>
          <w:tcPr>
            <w:tcW w:w="1418" w:type="dxa"/>
            <w:tcBorders>
              <w:top w:val="nil"/>
              <w:left w:val="nil"/>
              <w:bottom w:val="nil"/>
              <w:right w:val="nil"/>
            </w:tcBorders>
            <w:shd w:val="clear" w:color="auto" w:fill="auto"/>
            <w:noWrap/>
            <w:vAlign w:val="center"/>
          </w:tcPr>
          <w:p w14:paraId="646012A1">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14:paraId="68783CB0">
        <w:tblPrEx>
          <w:tblCellMar>
            <w:top w:w="0" w:type="dxa"/>
            <w:left w:w="108" w:type="dxa"/>
            <w:bottom w:w="0" w:type="dxa"/>
            <w:right w:w="108" w:type="dxa"/>
          </w:tblCellMar>
        </w:tblPrEx>
        <w:trPr>
          <w:trHeight w:val="402" w:hRule="atLeast"/>
        </w:trPr>
        <w:tc>
          <w:tcPr>
            <w:tcW w:w="114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8A60D21">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255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C64A822">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BCA5B29">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小计</w:t>
            </w:r>
          </w:p>
        </w:tc>
        <w:tc>
          <w:tcPr>
            <w:tcW w:w="2977" w:type="dxa"/>
            <w:gridSpan w:val="2"/>
            <w:tcBorders>
              <w:top w:val="single" w:color="auto" w:sz="4" w:space="0"/>
              <w:left w:val="nil"/>
              <w:bottom w:val="single" w:color="auto" w:sz="4" w:space="0"/>
              <w:right w:val="single" w:color="auto" w:sz="4" w:space="0"/>
            </w:tcBorders>
            <w:shd w:val="clear" w:color="auto" w:fill="auto"/>
            <w:noWrap/>
            <w:vAlign w:val="center"/>
          </w:tcPr>
          <w:p w14:paraId="2679AAB9">
            <w:pPr>
              <w:widowControl/>
              <w:spacing w:line="240" w:lineRule="auto"/>
              <w:jc w:val="left"/>
              <w:rPr>
                <w:rFonts w:ascii="黑体" w:hAnsi="黑体" w:eastAsia="黑体" w:cs="宋体"/>
                <w:bCs/>
                <w:kern w:val="0"/>
                <w:sz w:val="22"/>
              </w:rPr>
            </w:pPr>
            <w:r>
              <w:rPr>
                <w:rFonts w:hint="eastAsia" w:ascii="黑体" w:hAnsi="黑体" w:eastAsia="黑体" w:cs="宋体"/>
                <w:bCs/>
                <w:kern w:val="0"/>
                <w:sz w:val="22"/>
              </w:rPr>
              <w:t>其中：</w:t>
            </w:r>
          </w:p>
        </w:tc>
      </w:tr>
      <w:tr w14:paraId="637988A7">
        <w:tblPrEx>
          <w:tblCellMar>
            <w:top w:w="0" w:type="dxa"/>
            <w:left w:w="108" w:type="dxa"/>
            <w:bottom w:w="0" w:type="dxa"/>
            <w:right w:w="108" w:type="dxa"/>
          </w:tblCellMar>
        </w:tblPrEx>
        <w:trPr>
          <w:trHeight w:val="402" w:hRule="atLeast"/>
        </w:trPr>
        <w:tc>
          <w:tcPr>
            <w:tcW w:w="1149" w:type="dxa"/>
            <w:vMerge w:val="continue"/>
            <w:tcBorders>
              <w:top w:val="single" w:color="auto" w:sz="4" w:space="0"/>
              <w:left w:val="single" w:color="auto" w:sz="4" w:space="0"/>
              <w:bottom w:val="single" w:color="auto" w:sz="4" w:space="0"/>
              <w:right w:val="single" w:color="auto" w:sz="4" w:space="0"/>
            </w:tcBorders>
            <w:vAlign w:val="center"/>
          </w:tcPr>
          <w:p w14:paraId="25EF9EE7">
            <w:pPr>
              <w:widowControl/>
              <w:spacing w:line="240" w:lineRule="auto"/>
              <w:jc w:val="left"/>
              <w:rPr>
                <w:rFonts w:ascii="黑体" w:hAnsi="黑体" w:eastAsia="黑体" w:cs="宋体"/>
                <w:bCs/>
                <w:kern w:val="0"/>
                <w:sz w:val="22"/>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33FAAB60">
            <w:pPr>
              <w:widowControl/>
              <w:spacing w:line="240" w:lineRule="auto"/>
              <w:jc w:val="left"/>
              <w:rPr>
                <w:rFonts w:ascii="黑体" w:hAnsi="黑体" w:eastAsia="黑体" w:cs="宋体"/>
                <w:bCs/>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9D71CC7">
            <w:pPr>
              <w:widowControl/>
              <w:spacing w:line="240" w:lineRule="auto"/>
              <w:jc w:val="left"/>
              <w:rPr>
                <w:rFonts w:ascii="黑体" w:hAnsi="黑体" w:eastAsia="黑体" w:cs="宋体"/>
                <w:bCs/>
                <w:kern w:val="0"/>
                <w:sz w:val="22"/>
              </w:rPr>
            </w:pPr>
          </w:p>
        </w:tc>
        <w:tc>
          <w:tcPr>
            <w:tcW w:w="1559" w:type="dxa"/>
            <w:tcBorders>
              <w:top w:val="nil"/>
              <w:left w:val="nil"/>
              <w:bottom w:val="single" w:color="auto" w:sz="4" w:space="0"/>
              <w:right w:val="single" w:color="auto" w:sz="4" w:space="0"/>
            </w:tcBorders>
            <w:shd w:val="clear" w:color="auto" w:fill="auto"/>
            <w:noWrap/>
            <w:vAlign w:val="center"/>
          </w:tcPr>
          <w:p w14:paraId="18429621">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基本支出</w:t>
            </w:r>
          </w:p>
        </w:tc>
        <w:tc>
          <w:tcPr>
            <w:tcW w:w="1418" w:type="dxa"/>
            <w:tcBorders>
              <w:top w:val="nil"/>
              <w:left w:val="nil"/>
              <w:bottom w:val="single" w:color="auto" w:sz="4" w:space="0"/>
              <w:right w:val="single" w:color="auto" w:sz="4" w:space="0"/>
            </w:tcBorders>
            <w:shd w:val="clear" w:color="auto" w:fill="auto"/>
            <w:noWrap/>
            <w:vAlign w:val="center"/>
          </w:tcPr>
          <w:p w14:paraId="437D29D9">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项目支出</w:t>
            </w:r>
          </w:p>
        </w:tc>
      </w:tr>
      <w:tr w14:paraId="6FBC4624">
        <w:tblPrEx>
          <w:tblCellMar>
            <w:top w:w="0" w:type="dxa"/>
            <w:left w:w="108" w:type="dxa"/>
            <w:bottom w:w="0" w:type="dxa"/>
            <w:right w:w="108" w:type="dxa"/>
          </w:tblCellMar>
        </w:tblPrEx>
        <w:trPr>
          <w:trHeight w:val="402" w:hRule="atLeast"/>
        </w:trPr>
        <w:tc>
          <w:tcPr>
            <w:tcW w:w="3701" w:type="dxa"/>
            <w:gridSpan w:val="2"/>
            <w:tcBorders>
              <w:top w:val="nil"/>
              <w:left w:val="single" w:color="auto" w:sz="4" w:space="0"/>
              <w:bottom w:val="single" w:color="auto" w:sz="4" w:space="0"/>
              <w:right w:val="single" w:color="auto" w:sz="4" w:space="0"/>
            </w:tcBorders>
            <w:shd w:val="clear" w:color="auto" w:fill="auto"/>
            <w:noWrap/>
            <w:vAlign w:val="center"/>
          </w:tcPr>
          <w:p w14:paraId="34611DCD">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559" w:type="dxa"/>
            <w:tcBorders>
              <w:top w:val="nil"/>
              <w:left w:val="nil"/>
              <w:bottom w:val="single" w:color="auto" w:sz="4" w:space="0"/>
              <w:right w:val="single" w:color="auto" w:sz="4" w:space="0"/>
            </w:tcBorders>
            <w:shd w:val="clear" w:color="auto" w:fill="auto"/>
            <w:noWrap/>
            <w:vAlign w:val="center"/>
          </w:tcPr>
          <w:p w14:paraId="7B978CC4">
            <w:pPr>
              <w:widowControl/>
              <w:spacing w:line="240" w:lineRule="auto"/>
              <w:jc w:val="right"/>
              <w:rPr>
                <w:rFonts w:ascii="宋体" w:hAnsi="宋体" w:eastAsia="宋体" w:cs="宋体"/>
                <w:kern w:val="0"/>
                <w:sz w:val="22"/>
              </w:rPr>
            </w:pPr>
            <w:r>
              <w:rPr>
                <w:rFonts w:hint="eastAsia" w:ascii="宋体" w:hAnsi="宋体" w:eastAsia="宋体" w:cs="宋体"/>
                <w:kern w:val="0"/>
                <w:sz w:val="22"/>
              </w:rPr>
              <w:t>475.85</w:t>
            </w:r>
          </w:p>
        </w:tc>
        <w:tc>
          <w:tcPr>
            <w:tcW w:w="1559" w:type="dxa"/>
            <w:tcBorders>
              <w:top w:val="nil"/>
              <w:left w:val="nil"/>
              <w:bottom w:val="single" w:color="auto" w:sz="4" w:space="0"/>
              <w:right w:val="single" w:color="auto" w:sz="4" w:space="0"/>
            </w:tcBorders>
            <w:shd w:val="clear" w:color="auto" w:fill="auto"/>
            <w:noWrap/>
            <w:vAlign w:val="bottom"/>
          </w:tcPr>
          <w:p w14:paraId="7B0C16D0">
            <w:pPr>
              <w:widowControl/>
              <w:spacing w:line="240" w:lineRule="auto"/>
              <w:jc w:val="right"/>
              <w:rPr>
                <w:rFonts w:ascii="宋体" w:hAnsi="宋体" w:eastAsia="宋体" w:cs="宋体"/>
                <w:kern w:val="0"/>
                <w:sz w:val="22"/>
              </w:rPr>
            </w:pPr>
            <w:r>
              <w:rPr>
                <w:rFonts w:hint="eastAsia" w:ascii="宋体" w:hAnsi="宋体" w:eastAsia="宋体" w:cs="宋体"/>
                <w:kern w:val="0"/>
                <w:sz w:val="22"/>
              </w:rPr>
              <w:t>475.85</w:t>
            </w:r>
          </w:p>
        </w:tc>
        <w:tc>
          <w:tcPr>
            <w:tcW w:w="1418" w:type="dxa"/>
            <w:tcBorders>
              <w:top w:val="nil"/>
              <w:left w:val="nil"/>
              <w:bottom w:val="single" w:color="auto" w:sz="4" w:space="0"/>
              <w:right w:val="single" w:color="auto" w:sz="4" w:space="0"/>
            </w:tcBorders>
            <w:shd w:val="clear" w:color="auto" w:fill="auto"/>
            <w:noWrap/>
            <w:vAlign w:val="bottom"/>
          </w:tcPr>
          <w:p w14:paraId="7FEEC373">
            <w:pPr>
              <w:widowControl/>
              <w:spacing w:line="240" w:lineRule="auto"/>
              <w:jc w:val="left"/>
              <w:rPr>
                <w:rFonts w:ascii="宋体" w:hAnsi="宋体" w:eastAsia="宋体" w:cs="宋体"/>
                <w:kern w:val="0"/>
                <w:sz w:val="22"/>
              </w:rPr>
            </w:pPr>
          </w:p>
        </w:tc>
      </w:tr>
      <w:tr w14:paraId="00530484">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0A27F7AF">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205</w:t>
            </w:r>
          </w:p>
        </w:tc>
        <w:tc>
          <w:tcPr>
            <w:tcW w:w="2552" w:type="dxa"/>
            <w:tcBorders>
              <w:top w:val="nil"/>
              <w:left w:val="nil"/>
              <w:bottom w:val="single" w:color="auto" w:sz="4" w:space="0"/>
              <w:right w:val="single" w:color="auto" w:sz="4" w:space="0"/>
            </w:tcBorders>
            <w:shd w:val="clear" w:color="auto" w:fill="auto"/>
            <w:noWrap/>
            <w:vAlign w:val="center"/>
          </w:tcPr>
          <w:p w14:paraId="07D0788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教育支出</w:t>
            </w:r>
          </w:p>
        </w:tc>
        <w:tc>
          <w:tcPr>
            <w:tcW w:w="1559" w:type="dxa"/>
            <w:tcBorders>
              <w:top w:val="nil"/>
              <w:left w:val="nil"/>
              <w:bottom w:val="single" w:color="auto" w:sz="4" w:space="0"/>
              <w:right w:val="single" w:color="auto" w:sz="4" w:space="0"/>
            </w:tcBorders>
            <w:shd w:val="clear" w:color="auto" w:fill="auto"/>
            <w:noWrap/>
            <w:vAlign w:val="center"/>
          </w:tcPr>
          <w:p w14:paraId="29547185">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1559" w:type="dxa"/>
            <w:tcBorders>
              <w:top w:val="nil"/>
              <w:left w:val="nil"/>
              <w:bottom w:val="single" w:color="auto" w:sz="4" w:space="0"/>
              <w:right w:val="single" w:color="auto" w:sz="4" w:space="0"/>
            </w:tcBorders>
            <w:shd w:val="clear" w:color="auto" w:fill="auto"/>
            <w:noWrap/>
            <w:vAlign w:val="center"/>
          </w:tcPr>
          <w:p w14:paraId="0C0D3944">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1418" w:type="dxa"/>
            <w:tcBorders>
              <w:top w:val="nil"/>
              <w:left w:val="nil"/>
              <w:bottom w:val="single" w:color="auto" w:sz="4" w:space="0"/>
              <w:right w:val="single" w:color="auto" w:sz="4" w:space="0"/>
            </w:tcBorders>
            <w:shd w:val="clear" w:color="auto" w:fill="auto"/>
            <w:noWrap/>
            <w:vAlign w:val="bottom"/>
          </w:tcPr>
          <w:p w14:paraId="5926AA30">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62BC4BBC">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30EB7BC2">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20599</w:t>
            </w:r>
          </w:p>
        </w:tc>
        <w:tc>
          <w:tcPr>
            <w:tcW w:w="2552" w:type="dxa"/>
            <w:tcBorders>
              <w:top w:val="nil"/>
              <w:left w:val="nil"/>
              <w:bottom w:val="single" w:color="auto" w:sz="4" w:space="0"/>
              <w:right w:val="single" w:color="auto" w:sz="4" w:space="0"/>
            </w:tcBorders>
            <w:shd w:val="clear" w:color="auto" w:fill="auto"/>
            <w:noWrap/>
            <w:vAlign w:val="center"/>
          </w:tcPr>
          <w:p w14:paraId="720616E8">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其他教育支出</w:t>
            </w:r>
          </w:p>
        </w:tc>
        <w:tc>
          <w:tcPr>
            <w:tcW w:w="1559" w:type="dxa"/>
            <w:tcBorders>
              <w:top w:val="nil"/>
              <w:left w:val="nil"/>
              <w:bottom w:val="single" w:color="auto" w:sz="4" w:space="0"/>
              <w:right w:val="single" w:color="auto" w:sz="4" w:space="0"/>
            </w:tcBorders>
            <w:shd w:val="clear" w:color="auto" w:fill="auto"/>
            <w:noWrap/>
            <w:vAlign w:val="center"/>
          </w:tcPr>
          <w:p w14:paraId="3719F279">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1559" w:type="dxa"/>
            <w:tcBorders>
              <w:top w:val="nil"/>
              <w:left w:val="nil"/>
              <w:bottom w:val="single" w:color="auto" w:sz="4" w:space="0"/>
              <w:right w:val="single" w:color="auto" w:sz="4" w:space="0"/>
            </w:tcBorders>
            <w:shd w:val="clear" w:color="auto" w:fill="auto"/>
            <w:noWrap/>
            <w:vAlign w:val="center"/>
          </w:tcPr>
          <w:p w14:paraId="3CCCFBC5">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1418" w:type="dxa"/>
            <w:tcBorders>
              <w:top w:val="nil"/>
              <w:left w:val="nil"/>
              <w:bottom w:val="single" w:color="auto" w:sz="4" w:space="0"/>
              <w:right w:val="single" w:color="auto" w:sz="4" w:space="0"/>
            </w:tcBorders>
            <w:shd w:val="clear" w:color="auto" w:fill="auto"/>
            <w:noWrap/>
            <w:vAlign w:val="bottom"/>
          </w:tcPr>
          <w:p w14:paraId="703FA81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7D7F1C7E">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1A360B74">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2059999</w:t>
            </w:r>
          </w:p>
        </w:tc>
        <w:tc>
          <w:tcPr>
            <w:tcW w:w="2552" w:type="dxa"/>
            <w:tcBorders>
              <w:top w:val="nil"/>
              <w:left w:val="nil"/>
              <w:bottom w:val="single" w:color="auto" w:sz="4" w:space="0"/>
              <w:right w:val="single" w:color="auto" w:sz="4" w:space="0"/>
            </w:tcBorders>
            <w:shd w:val="clear" w:color="auto" w:fill="auto"/>
            <w:noWrap/>
            <w:vAlign w:val="center"/>
          </w:tcPr>
          <w:p w14:paraId="603635EF">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其他教育支出</w:t>
            </w:r>
          </w:p>
        </w:tc>
        <w:tc>
          <w:tcPr>
            <w:tcW w:w="1559" w:type="dxa"/>
            <w:tcBorders>
              <w:top w:val="nil"/>
              <w:left w:val="nil"/>
              <w:bottom w:val="single" w:color="auto" w:sz="4" w:space="0"/>
              <w:right w:val="single" w:color="auto" w:sz="4" w:space="0"/>
            </w:tcBorders>
            <w:shd w:val="clear" w:color="auto" w:fill="auto"/>
            <w:noWrap/>
            <w:vAlign w:val="center"/>
          </w:tcPr>
          <w:p w14:paraId="11300654">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1559" w:type="dxa"/>
            <w:tcBorders>
              <w:top w:val="nil"/>
              <w:left w:val="nil"/>
              <w:bottom w:val="single" w:color="auto" w:sz="4" w:space="0"/>
              <w:right w:val="single" w:color="auto" w:sz="4" w:space="0"/>
            </w:tcBorders>
            <w:shd w:val="clear" w:color="auto" w:fill="auto"/>
            <w:noWrap/>
            <w:vAlign w:val="center"/>
          </w:tcPr>
          <w:p w14:paraId="302B79BF">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328.74</w:t>
            </w:r>
          </w:p>
        </w:tc>
        <w:tc>
          <w:tcPr>
            <w:tcW w:w="1418" w:type="dxa"/>
            <w:tcBorders>
              <w:top w:val="nil"/>
              <w:left w:val="nil"/>
              <w:bottom w:val="single" w:color="auto" w:sz="4" w:space="0"/>
              <w:right w:val="single" w:color="auto" w:sz="4" w:space="0"/>
            </w:tcBorders>
            <w:shd w:val="clear" w:color="auto" w:fill="auto"/>
            <w:noWrap/>
            <w:vAlign w:val="bottom"/>
          </w:tcPr>
          <w:p w14:paraId="349AB4D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67B003C3">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52FEEBBD">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208</w:t>
            </w:r>
          </w:p>
        </w:tc>
        <w:tc>
          <w:tcPr>
            <w:tcW w:w="2552" w:type="dxa"/>
            <w:tcBorders>
              <w:top w:val="nil"/>
              <w:left w:val="nil"/>
              <w:bottom w:val="single" w:color="auto" w:sz="4" w:space="0"/>
              <w:right w:val="single" w:color="auto" w:sz="4" w:space="0"/>
            </w:tcBorders>
            <w:shd w:val="clear" w:color="auto" w:fill="auto"/>
            <w:noWrap/>
            <w:vAlign w:val="center"/>
          </w:tcPr>
          <w:p w14:paraId="5AB66E1F">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社会保障和就业支出</w:t>
            </w:r>
          </w:p>
        </w:tc>
        <w:tc>
          <w:tcPr>
            <w:tcW w:w="1559" w:type="dxa"/>
            <w:tcBorders>
              <w:top w:val="nil"/>
              <w:left w:val="nil"/>
              <w:bottom w:val="single" w:color="auto" w:sz="4" w:space="0"/>
              <w:right w:val="single" w:color="auto" w:sz="4" w:space="0"/>
            </w:tcBorders>
            <w:shd w:val="clear" w:color="auto" w:fill="auto"/>
            <w:noWrap/>
            <w:vAlign w:val="center"/>
          </w:tcPr>
          <w:p w14:paraId="547A196F">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1559" w:type="dxa"/>
            <w:tcBorders>
              <w:top w:val="nil"/>
              <w:left w:val="nil"/>
              <w:bottom w:val="single" w:color="auto" w:sz="4" w:space="0"/>
              <w:right w:val="single" w:color="auto" w:sz="4" w:space="0"/>
            </w:tcBorders>
            <w:shd w:val="clear" w:color="auto" w:fill="auto"/>
            <w:noWrap/>
            <w:vAlign w:val="center"/>
          </w:tcPr>
          <w:p w14:paraId="6A1E400F">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1418" w:type="dxa"/>
            <w:tcBorders>
              <w:top w:val="nil"/>
              <w:left w:val="nil"/>
              <w:bottom w:val="single" w:color="auto" w:sz="4" w:space="0"/>
              <w:right w:val="single" w:color="auto" w:sz="4" w:space="0"/>
            </w:tcBorders>
            <w:shd w:val="clear" w:color="auto" w:fill="auto"/>
            <w:noWrap/>
            <w:vAlign w:val="bottom"/>
          </w:tcPr>
          <w:p w14:paraId="0657484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495B3899">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6E23B4AF">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20805</w:t>
            </w:r>
          </w:p>
        </w:tc>
        <w:tc>
          <w:tcPr>
            <w:tcW w:w="2552" w:type="dxa"/>
            <w:tcBorders>
              <w:top w:val="nil"/>
              <w:left w:val="nil"/>
              <w:bottom w:val="single" w:color="auto" w:sz="4" w:space="0"/>
              <w:right w:val="single" w:color="auto" w:sz="4" w:space="0"/>
            </w:tcBorders>
            <w:shd w:val="clear" w:color="auto" w:fill="auto"/>
            <w:noWrap/>
            <w:vAlign w:val="center"/>
          </w:tcPr>
          <w:p w14:paraId="29F818F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行政事业单位养老支出</w:t>
            </w:r>
          </w:p>
        </w:tc>
        <w:tc>
          <w:tcPr>
            <w:tcW w:w="1559" w:type="dxa"/>
            <w:tcBorders>
              <w:top w:val="nil"/>
              <w:left w:val="nil"/>
              <w:bottom w:val="single" w:color="auto" w:sz="4" w:space="0"/>
              <w:right w:val="single" w:color="auto" w:sz="4" w:space="0"/>
            </w:tcBorders>
            <w:shd w:val="clear" w:color="auto" w:fill="auto"/>
            <w:noWrap/>
            <w:vAlign w:val="center"/>
          </w:tcPr>
          <w:p w14:paraId="6621D071">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1559" w:type="dxa"/>
            <w:tcBorders>
              <w:top w:val="nil"/>
              <w:left w:val="nil"/>
              <w:bottom w:val="single" w:color="auto" w:sz="4" w:space="0"/>
              <w:right w:val="single" w:color="auto" w:sz="4" w:space="0"/>
            </w:tcBorders>
            <w:shd w:val="clear" w:color="auto" w:fill="auto"/>
            <w:noWrap/>
            <w:vAlign w:val="center"/>
          </w:tcPr>
          <w:p w14:paraId="635767D3">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78.66</w:t>
            </w:r>
          </w:p>
        </w:tc>
        <w:tc>
          <w:tcPr>
            <w:tcW w:w="1418" w:type="dxa"/>
            <w:tcBorders>
              <w:top w:val="nil"/>
              <w:left w:val="nil"/>
              <w:bottom w:val="single" w:color="auto" w:sz="4" w:space="0"/>
              <w:right w:val="single" w:color="auto" w:sz="4" w:space="0"/>
            </w:tcBorders>
            <w:shd w:val="clear" w:color="auto" w:fill="auto"/>
            <w:noWrap/>
            <w:vAlign w:val="bottom"/>
          </w:tcPr>
          <w:p w14:paraId="5111BB81">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49833EE1">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6BEAA6E0">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2080502</w:t>
            </w:r>
          </w:p>
        </w:tc>
        <w:tc>
          <w:tcPr>
            <w:tcW w:w="2552" w:type="dxa"/>
            <w:tcBorders>
              <w:top w:val="nil"/>
              <w:left w:val="nil"/>
              <w:bottom w:val="single" w:color="auto" w:sz="4" w:space="0"/>
              <w:right w:val="single" w:color="auto" w:sz="4" w:space="0"/>
            </w:tcBorders>
            <w:shd w:val="clear" w:color="auto" w:fill="auto"/>
            <w:noWrap/>
            <w:vAlign w:val="center"/>
          </w:tcPr>
          <w:p w14:paraId="6B60AF54">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事业单位离退休</w:t>
            </w:r>
          </w:p>
        </w:tc>
        <w:tc>
          <w:tcPr>
            <w:tcW w:w="1559" w:type="dxa"/>
            <w:tcBorders>
              <w:top w:val="nil"/>
              <w:left w:val="nil"/>
              <w:bottom w:val="single" w:color="auto" w:sz="4" w:space="0"/>
              <w:right w:val="single" w:color="auto" w:sz="4" w:space="0"/>
            </w:tcBorders>
            <w:shd w:val="clear" w:color="auto" w:fill="auto"/>
            <w:noWrap/>
            <w:vAlign w:val="center"/>
          </w:tcPr>
          <w:p w14:paraId="7EDC3FF5">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33.48</w:t>
            </w:r>
          </w:p>
        </w:tc>
        <w:tc>
          <w:tcPr>
            <w:tcW w:w="1559" w:type="dxa"/>
            <w:tcBorders>
              <w:top w:val="nil"/>
              <w:left w:val="nil"/>
              <w:bottom w:val="single" w:color="auto" w:sz="4" w:space="0"/>
              <w:right w:val="single" w:color="auto" w:sz="4" w:space="0"/>
            </w:tcBorders>
            <w:shd w:val="clear" w:color="auto" w:fill="auto"/>
            <w:noWrap/>
            <w:vAlign w:val="center"/>
          </w:tcPr>
          <w:p w14:paraId="0DC1CB0F">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33.48</w:t>
            </w:r>
          </w:p>
        </w:tc>
        <w:tc>
          <w:tcPr>
            <w:tcW w:w="1418" w:type="dxa"/>
            <w:tcBorders>
              <w:top w:val="nil"/>
              <w:left w:val="nil"/>
              <w:bottom w:val="single" w:color="auto" w:sz="4" w:space="0"/>
              <w:right w:val="single" w:color="auto" w:sz="4" w:space="0"/>
            </w:tcBorders>
            <w:shd w:val="clear" w:color="auto" w:fill="auto"/>
            <w:noWrap/>
            <w:vAlign w:val="bottom"/>
          </w:tcPr>
          <w:p w14:paraId="5F125D3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3D205E1C">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02816E77">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2080505</w:t>
            </w:r>
          </w:p>
        </w:tc>
        <w:tc>
          <w:tcPr>
            <w:tcW w:w="2552" w:type="dxa"/>
            <w:tcBorders>
              <w:top w:val="nil"/>
              <w:left w:val="nil"/>
              <w:bottom w:val="single" w:color="auto" w:sz="4" w:space="0"/>
              <w:right w:val="single" w:color="auto" w:sz="4" w:space="0"/>
            </w:tcBorders>
            <w:shd w:val="clear" w:color="auto" w:fill="auto"/>
            <w:noWrap/>
            <w:vAlign w:val="center"/>
          </w:tcPr>
          <w:p w14:paraId="6FA19216">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机关事业单位基本养老保险缴费支出</w:t>
            </w:r>
          </w:p>
        </w:tc>
        <w:tc>
          <w:tcPr>
            <w:tcW w:w="1559" w:type="dxa"/>
            <w:tcBorders>
              <w:top w:val="nil"/>
              <w:left w:val="nil"/>
              <w:bottom w:val="single" w:color="auto" w:sz="4" w:space="0"/>
              <w:right w:val="single" w:color="auto" w:sz="4" w:space="0"/>
            </w:tcBorders>
            <w:shd w:val="clear" w:color="auto" w:fill="auto"/>
            <w:noWrap/>
            <w:vAlign w:val="center"/>
          </w:tcPr>
          <w:p w14:paraId="49370A2D">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30.18</w:t>
            </w:r>
          </w:p>
        </w:tc>
        <w:tc>
          <w:tcPr>
            <w:tcW w:w="1559" w:type="dxa"/>
            <w:tcBorders>
              <w:top w:val="nil"/>
              <w:left w:val="nil"/>
              <w:bottom w:val="single" w:color="auto" w:sz="4" w:space="0"/>
              <w:right w:val="single" w:color="auto" w:sz="4" w:space="0"/>
            </w:tcBorders>
            <w:shd w:val="clear" w:color="auto" w:fill="auto"/>
            <w:noWrap/>
            <w:vAlign w:val="center"/>
          </w:tcPr>
          <w:p w14:paraId="6FB4A48E">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30.18</w:t>
            </w:r>
          </w:p>
        </w:tc>
        <w:tc>
          <w:tcPr>
            <w:tcW w:w="1418" w:type="dxa"/>
            <w:tcBorders>
              <w:top w:val="nil"/>
              <w:left w:val="nil"/>
              <w:bottom w:val="single" w:color="auto" w:sz="4" w:space="0"/>
              <w:right w:val="single" w:color="auto" w:sz="4" w:space="0"/>
            </w:tcBorders>
            <w:shd w:val="clear" w:color="auto" w:fill="auto"/>
            <w:noWrap/>
            <w:vAlign w:val="bottom"/>
          </w:tcPr>
          <w:p w14:paraId="50E7447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5896121A">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7B019EF8">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2080506</w:t>
            </w:r>
          </w:p>
        </w:tc>
        <w:tc>
          <w:tcPr>
            <w:tcW w:w="2552" w:type="dxa"/>
            <w:tcBorders>
              <w:top w:val="nil"/>
              <w:left w:val="nil"/>
              <w:bottom w:val="single" w:color="auto" w:sz="4" w:space="0"/>
              <w:right w:val="single" w:color="auto" w:sz="4" w:space="0"/>
            </w:tcBorders>
            <w:shd w:val="clear" w:color="auto" w:fill="auto"/>
            <w:noWrap/>
            <w:vAlign w:val="center"/>
          </w:tcPr>
          <w:p w14:paraId="337C79E3">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机关事业单位职业年金缴费支出</w:t>
            </w:r>
          </w:p>
        </w:tc>
        <w:tc>
          <w:tcPr>
            <w:tcW w:w="1559" w:type="dxa"/>
            <w:tcBorders>
              <w:top w:val="nil"/>
              <w:left w:val="nil"/>
              <w:bottom w:val="single" w:color="auto" w:sz="4" w:space="0"/>
              <w:right w:val="single" w:color="auto" w:sz="4" w:space="0"/>
            </w:tcBorders>
            <w:shd w:val="clear" w:color="auto" w:fill="auto"/>
            <w:noWrap/>
            <w:vAlign w:val="center"/>
          </w:tcPr>
          <w:p w14:paraId="46A0334B">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15</w:t>
            </w:r>
          </w:p>
        </w:tc>
        <w:tc>
          <w:tcPr>
            <w:tcW w:w="1559" w:type="dxa"/>
            <w:tcBorders>
              <w:top w:val="nil"/>
              <w:left w:val="nil"/>
              <w:bottom w:val="single" w:color="auto" w:sz="4" w:space="0"/>
              <w:right w:val="single" w:color="auto" w:sz="4" w:space="0"/>
            </w:tcBorders>
            <w:shd w:val="clear" w:color="auto" w:fill="auto"/>
            <w:noWrap/>
            <w:vAlign w:val="center"/>
          </w:tcPr>
          <w:p w14:paraId="008BEF20">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15</w:t>
            </w:r>
          </w:p>
        </w:tc>
        <w:tc>
          <w:tcPr>
            <w:tcW w:w="1418" w:type="dxa"/>
            <w:tcBorders>
              <w:top w:val="nil"/>
              <w:left w:val="nil"/>
              <w:bottom w:val="single" w:color="auto" w:sz="4" w:space="0"/>
              <w:right w:val="single" w:color="auto" w:sz="4" w:space="0"/>
            </w:tcBorders>
            <w:shd w:val="clear" w:color="auto" w:fill="auto"/>
            <w:noWrap/>
            <w:vAlign w:val="bottom"/>
          </w:tcPr>
          <w:p w14:paraId="77648C1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309D6386">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4137AFA8">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210</w:t>
            </w:r>
          </w:p>
        </w:tc>
        <w:tc>
          <w:tcPr>
            <w:tcW w:w="2552" w:type="dxa"/>
            <w:tcBorders>
              <w:top w:val="nil"/>
              <w:left w:val="nil"/>
              <w:bottom w:val="single" w:color="auto" w:sz="4" w:space="0"/>
              <w:right w:val="single" w:color="auto" w:sz="4" w:space="0"/>
            </w:tcBorders>
            <w:shd w:val="clear" w:color="auto" w:fill="auto"/>
            <w:noWrap/>
            <w:vAlign w:val="center"/>
          </w:tcPr>
          <w:p w14:paraId="0ABA82AE">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卫生健康支出</w:t>
            </w:r>
          </w:p>
        </w:tc>
        <w:tc>
          <w:tcPr>
            <w:tcW w:w="1559" w:type="dxa"/>
            <w:tcBorders>
              <w:top w:val="nil"/>
              <w:left w:val="nil"/>
              <w:bottom w:val="single" w:color="auto" w:sz="4" w:space="0"/>
              <w:right w:val="single" w:color="auto" w:sz="4" w:space="0"/>
            </w:tcBorders>
            <w:shd w:val="clear" w:color="auto" w:fill="auto"/>
            <w:noWrap/>
            <w:vAlign w:val="center"/>
          </w:tcPr>
          <w:p w14:paraId="0E882800">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1559" w:type="dxa"/>
            <w:tcBorders>
              <w:top w:val="nil"/>
              <w:left w:val="nil"/>
              <w:bottom w:val="single" w:color="auto" w:sz="4" w:space="0"/>
              <w:right w:val="single" w:color="auto" w:sz="4" w:space="0"/>
            </w:tcBorders>
            <w:shd w:val="clear" w:color="auto" w:fill="auto"/>
            <w:noWrap/>
            <w:vAlign w:val="center"/>
          </w:tcPr>
          <w:p w14:paraId="6DAC9EEC">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1418" w:type="dxa"/>
            <w:tcBorders>
              <w:top w:val="nil"/>
              <w:left w:val="nil"/>
              <w:bottom w:val="single" w:color="auto" w:sz="4" w:space="0"/>
              <w:right w:val="single" w:color="auto" w:sz="4" w:space="0"/>
            </w:tcBorders>
            <w:shd w:val="clear" w:color="auto" w:fill="auto"/>
            <w:noWrap/>
            <w:vAlign w:val="bottom"/>
          </w:tcPr>
          <w:p w14:paraId="6ADEC085">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1E62E496">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40EF64A4">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21011</w:t>
            </w:r>
          </w:p>
        </w:tc>
        <w:tc>
          <w:tcPr>
            <w:tcW w:w="2552" w:type="dxa"/>
            <w:tcBorders>
              <w:top w:val="nil"/>
              <w:left w:val="nil"/>
              <w:bottom w:val="single" w:color="auto" w:sz="4" w:space="0"/>
              <w:right w:val="single" w:color="auto" w:sz="4" w:space="0"/>
            </w:tcBorders>
            <w:shd w:val="clear" w:color="auto" w:fill="auto"/>
            <w:noWrap/>
            <w:vAlign w:val="center"/>
          </w:tcPr>
          <w:p w14:paraId="46373930">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行政事业单位医疗</w:t>
            </w:r>
          </w:p>
        </w:tc>
        <w:tc>
          <w:tcPr>
            <w:tcW w:w="1559" w:type="dxa"/>
            <w:tcBorders>
              <w:top w:val="nil"/>
              <w:left w:val="nil"/>
              <w:bottom w:val="single" w:color="auto" w:sz="4" w:space="0"/>
              <w:right w:val="single" w:color="auto" w:sz="4" w:space="0"/>
            </w:tcBorders>
            <w:shd w:val="clear" w:color="auto" w:fill="auto"/>
            <w:noWrap/>
            <w:vAlign w:val="center"/>
          </w:tcPr>
          <w:p w14:paraId="57579207">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1559" w:type="dxa"/>
            <w:tcBorders>
              <w:top w:val="nil"/>
              <w:left w:val="nil"/>
              <w:bottom w:val="single" w:color="auto" w:sz="4" w:space="0"/>
              <w:right w:val="single" w:color="auto" w:sz="4" w:space="0"/>
            </w:tcBorders>
            <w:shd w:val="clear" w:color="auto" w:fill="auto"/>
            <w:noWrap/>
            <w:vAlign w:val="center"/>
          </w:tcPr>
          <w:p w14:paraId="5639A82F">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1418" w:type="dxa"/>
            <w:tcBorders>
              <w:top w:val="nil"/>
              <w:left w:val="nil"/>
              <w:bottom w:val="single" w:color="auto" w:sz="4" w:space="0"/>
              <w:right w:val="single" w:color="auto" w:sz="4" w:space="0"/>
            </w:tcBorders>
            <w:shd w:val="clear" w:color="auto" w:fill="auto"/>
            <w:noWrap/>
            <w:vAlign w:val="bottom"/>
          </w:tcPr>
          <w:p w14:paraId="12EDB27A">
            <w:pPr>
              <w:widowControl/>
              <w:spacing w:line="240" w:lineRule="auto"/>
              <w:jc w:val="left"/>
              <w:rPr>
                <w:rFonts w:hint="eastAsia" w:ascii="宋体" w:hAnsi="宋体" w:eastAsia="宋体" w:cs="宋体"/>
                <w:kern w:val="0"/>
                <w:sz w:val="22"/>
              </w:rPr>
            </w:pPr>
          </w:p>
        </w:tc>
      </w:tr>
      <w:tr w14:paraId="3A8A1032">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5A74D2E5">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2101102</w:t>
            </w:r>
          </w:p>
        </w:tc>
        <w:tc>
          <w:tcPr>
            <w:tcW w:w="2552" w:type="dxa"/>
            <w:tcBorders>
              <w:top w:val="nil"/>
              <w:left w:val="nil"/>
              <w:bottom w:val="single" w:color="auto" w:sz="4" w:space="0"/>
              <w:right w:val="single" w:color="auto" w:sz="4" w:space="0"/>
            </w:tcBorders>
            <w:shd w:val="clear" w:color="auto" w:fill="auto"/>
            <w:noWrap/>
            <w:vAlign w:val="center"/>
          </w:tcPr>
          <w:p w14:paraId="2B7F3693">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事业单位医疗</w:t>
            </w:r>
          </w:p>
        </w:tc>
        <w:tc>
          <w:tcPr>
            <w:tcW w:w="1559" w:type="dxa"/>
            <w:tcBorders>
              <w:top w:val="nil"/>
              <w:left w:val="nil"/>
              <w:bottom w:val="single" w:color="auto" w:sz="4" w:space="0"/>
              <w:right w:val="single" w:color="auto" w:sz="4" w:space="0"/>
            </w:tcBorders>
            <w:shd w:val="clear" w:color="auto" w:fill="auto"/>
            <w:noWrap/>
            <w:vAlign w:val="center"/>
          </w:tcPr>
          <w:p w14:paraId="3AC0B5C9">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1559" w:type="dxa"/>
            <w:tcBorders>
              <w:top w:val="nil"/>
              <w:left w:val="nil"/>
              <w:bottom w:val="single" w:color="auto" w:sz="4" w:space="0"/>
              <w:right w:val="single" w:color="auto" w:sz="4" w:space="0"/>
            </w:tcBorders>
            <w:shd w:val="clear" w:color="auto" w:fill="auto"/>
            <w:noWrap/>
            <w:vAlign w:val="center"/>
          </w:tcPr>
          <w:p w14:paraId="0701B3FA">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26.75</w:t>
            </w:r>
          </w:p>
        </w:tc>
        <w:tc>
          <w:tcPr>
            <w:tcW w:w="1418" w:type="dxa"/>
            <w:tcBorders>
              <w:top w:val="nil"/>
              <w:left w:val="nil"/>
              <w:bottom w:val="single" w:color="auto" w:sz="4" w:space="0"/>
              <w:right w:val="single" w:color="auto" w:sz="4" w:space="0"/>
            </w:tcBorders>
            <w:shd w:val="clear" w:color="auto" w:fill="auto"/>
            <w:noWrap/>
            <w:vAlign w:val="bottom"/>
          </w:tcPr>
          <w:p w14:paraId="7282927D">
            <w:pPr>
              <w:widowControl/>
              <w:spacing w:line="240" w:lineRule="auto"/>
              <w:jc w:val="left"/>
              <w:rPr>
                <w:rFonts w:hint="eastAsia" w:ascii="宋体" w:hAnsi="宋体" w:eastAsia="宋体" w:cs="宋体"/>
                <w:kern w:val="0"/>
                <w:sz w:val="22"/>
              </w:rPr>
            </w:pPr>
          </w:p>
        </w:tc>
      </w:tr>
      <w:tr w14:paraId="65E72AB1">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271F0FEA">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221</w:t>
            </w:r>
          </w:p>
        </w:tc>
        <w:tc>
          <w:tcPr>
            <w:tcW w:w="2552" w:type="dxa"/>
            <w:tcBorders>
              <w:top w:val="nil"/>
              <w:left w:val="nil"/>
              <w:bottom w:val="single" w:color="auto" w:sz="4" w:space="0"/>
              <w:right w:val="single" w:color="auto" w:sz="4" w:space="0"/>
            </w:tcBorders>
            <w:shd w:val="clear" w:color="auto" w:fill="auto"/>
            <w:noWrap/>
            <w:vAlign w:val="center"/>
          </w:tcPr>
          <w:p w14:paraId="0D48971A">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住房保障支出</w:t>
            </w:r>
          </w:p>
        </w:tc>
        <w:tc>
          <w:tcPr>
            <w:tcW w:w="1559" w:type="dxa"/>
            <w:tcBorders>
              <w:top w:val="nil"/>
              <w:left w:val="nil"/>
              <w:bottom w:val="single" w:color="auto" w:sz="4" w:space="0"/>
              <w:right w:val="single" w:color="auto" w:sz="4" w:space="0"/>
            </w:tcBorders>
            <w:shd w:val="clear" w:color="auto" w:fill="auto"/>
            <w:noWrap/>
            <w:vAlign w:val="center"/>
          </w:tcPr>
          <w:p w14:paraId="1DEDC94C">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1559" w:type="dxa"/>
            <w:tcBorders>
              <w:top w:val="nil"/>
              <w:left w:val="nil"/>
              <w:bottom w:val="single" w:color="auto" w:sz="4" w:space="0"/>
              <w:right w:val="single" w:color="auto" w:sz="4" w:space="0"/>
            </w:tcBorders>
            <w:shd w:val="clear" w:color="auto" w:fill="auto"/>
            <w:noWrap/>
            <w:vAlign w:val="center"/>
          </w:tcPr>
          <w:p w14:paraId="7DBE6D0E">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1418" w:type="dxa"/>
            <w:tcBorders>
              <w:top w:val="nil"/>
              <w:left w:val="nil"/>
              <w:bottom w:val="single" w:color="auto" w:sz="4" w:space="0"/>
              <w:right w:val="single" w:color="auto" w:sz="4" w:space="0"/>
            </w:tcBorders>
            <w:shd w:val="clear" w:color="auto" w:fill="auto"/>
            <w:noWrap/>
            <w:vAlign w:val="bottom"/>
          </w:tcPr>
          <w:p w14:paraId="214E2CCD">
            <w:pPr>
              <w:widowControl/>
              <w:spacing w:line="240" w:lineRule="auto"/>
              <w:jc w:val="left"/>
              <w:rPr>
                <w:rFonts w:hint="eastAsia" w:ascii="宋体" w:hAnsi="宋体" w:eastAsia="宋体" w:cs="宋体"/>
                <w:kern w:val="0"/>
                <w:sz w:val="22"/>
              </w:rPr>
            </w:pPr>
          </w:p>
        </w:tc>
      </w:tr>
      <w:tr w14:paraId="7EA256A1">
        <w:tblPrEx>
          <w:tblCellMar>
            <w:top w:w="0" w:type="dxa"/>
            <w:left w:w="108" w:type="dxa"/>
            <w:bottom w:w="0" w:type="dxa"/>
            <w:right w:w="108" w:type="dxa"/>
          </w:tblCellMar>
        </w:tblPrEx>
        <w:trPr>
          <w:trHeight w:val="402" w:hRule="atLeast"/>
        </w:trPr>
        <w:tc>
          <w:tcPr>
            <w:tcW w:w="11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8D4724">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22102</w:t>
            </w:r>
          </w:p>
        </w:tc>
        <w:tc>
          <w:tcPr>
            <w:tcW w:w="25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F2FC58">
            <w:pPr>
              <w:keepNext w:val="0"/>
              <w:keepLines w:val="0"/>
              <w:widowControl/>
              <w:suppressLineNumbers w:val="0"/>
              <w:jc w:val="left"/>
              <w:textAlignment w:val="center"/>
              <w:rPr>
                <w:rFonts w:ascii="宋体" w:hAnsi="宋体" w:eastAsia="宋体" w:cs="宋体"/>
                <w:kern w:val="0"/>
                <w:sz w:val="22"/>
              </w:rPr>
            </w:pPr>
            <w:r>
              <w:rPr>
                <w:rFonts w:ascii="宋体" w:hAnsi="宋体" w:eastAsia="宋体" w:cs="宋体"/>
                <w:b/>
                <w:bCs/>
                <w:i w:val="0"/>
                <w:iCs w:val="0"/>
                <w:color w:val="000000"/>
                <w:kern w:val="0"/>
                <w:sz w:val="22"/>
                <w:szCs w:val="22"/>
                <w:u w:val="none"/>
                <w:lang w:val="en-US" w:eastAsia="zh-CN" w:bidi="ar"/>
              </w:rPr>
              <w:t>住房改革支出</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B2D62C">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2DECA1">
            <w:pPr>
              <w:keepNext w:val="0"/>
              <w:keepLines w:val="0"/>
              <w:widowControl/>
              <w:suppressLineNumbers w:val="0"/>
              <w:jc w:val="right"/>
              <w:textAlignment w:val="center"/>
              <w:rPr>
                <w:rFonts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41.7</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4E53A6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68A2C721">
        <w:tblPrEx>
          <w:tblCellMar>
            <w:top w:w="0" w:type="dxa"/>
            <w:left w:w="108" w:type="dxa"/>
            <w:bottom w:w="0" w:type="dxa"/>
            <w:right w:w="108" w:type="dxa"/>
          </w:tblCellMar>
        </w:tblPrEx>
        <w:trPr>
          <w:trHeight w:val="402" w:hRule="atLeast"/>
        </w:trPr>
        <w:tc>
          <w:tcPr>
            <w:tcW w:w="11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8551BC">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2210201</w:t>
            </w:r>
          </w:p>
        </w:tc>
        <w:tc>
          <w:tcPr>
            <w:tcW w:w="25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9BCEB9">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住房公积金</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51567E">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34.38</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4AB05A">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34.38</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AD6E7A4">
            <w:pPr>
              <w:widowControl/>
              <w:spacing w:line="240" w:lineRule="auto"/>
              <w:jc w:val="left"/>
              <w:rPr>
                <w:rFonts w:hint="eastAsia" w:ascii="宋体" w:hAnsi="宋体" w:eastAsia="宋体" w:cs="宋体"/>
                <w:kern w:val="0"/>
                <w:sz w:val="22"/>
              </w:rPr>
            </w:pPr>
          </w:p>
        </w:tc>
      </w:tr>
      <w:tr w14:paraId="3E025CA2">
        <w:tblPrEx>
          <w:tblCellMar>
            <w:top w:w="0" w:type="dxa"/>
            <w:left w:w="108" w:type="dxa"/>
            <w:bottom w:w="0" w:type="dxa"/>
            <w:right w:w="108" w:type="dxa"/>
          </w:tblCellMar>
        </w:tblPrEx>
        <w:trPr>
          <w:trHeight w:val="402" w:hRule="atLeast"/>
        </w:trPr>
        <w:tc>
          <w:tcPr>
            <w:tcW w:w="11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3D6775">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2210202</w:t>
            </w:r>
          </w:p>
        </w:tc>
        <w:tc>
          <w:tcPr>
            <w:tcW w:w="25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DE1BCA">
            <w:pPr>
              <w:keepNext w:val="0"/>
              <w:keepLines w:val="0"/>
              <w:widowControl/>
              <w:suppressLineNumbers w:val="0"/>
              <w:jc w:val="lef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提租补贴</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E15054">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7.32</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1F16CA">
            <w:pPr>
              <w:keepNext w:val="0"/>
              <w:keepLines w:val="0"/>
              <w:widowControl/>
              <w:suppressLineNumbers w:val="0"/>
              <w:jc w:val="right"/>
              <w:textAlignment w:val="center"/>
              <w:rPr>
                <w:rFonts w:hint="eastAsia" w:ascii="宋体" w:hAnsi="宋体" w:eastAsia="宋体" w:cs="宋体"/>
                <w:kern w:val="0"/>
                <w:sz w:val="22"/>
              </w:rPr>
            </w:pPr>
            <w:r>
              <w:rPr>
                <w:rFonts w:ascii="宋体" w:hAnsi="宋体" w:eastAsia="宋体" w:cs="宋体"/>
                <w:i w:val="0"/>
                <w:iCs w:val="0"/>
                <w:color w:val="000000"/>
                <w:kern w:val="0"/>
                <w:sz w:val="22"/>
                <w:szCs w:val="22"/>
                <w:u w:val="none"/>
                <w:lang w:val="en-US" w:eastAsia="zh-CN" w:bidi="ar"/>
              </w:rPr>
              <w:t>7.32</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E1B4E9E">
            <w:pPr>
              <w:widowControl/>
              <w:spacing w:line="240" w:lineRule="auto"/>
              <w:jc w:val="left"/>
              <w:rPr>
                <w:rFonts w:hint="eastAsia" w:ascii="宋体" w:hAnsi="宋体" w:eastAsia="宋体" w:cs="宋体"/>
                <w:kern w:val="0"/>
                <w:sz w:val="22"/>
              </w:rPr>
            </w:pPr>
          </w:p>
        </w:tc>
      </w:tr>
    </w:tbl>
    <w:p w14:paraId="16923F42">
      <w:pPr>
        <w:tabs>
          <w:tab w:val="left" w:pos="7513"/>
        </w:tabs>
        <w:spacing w:line="360" w:lineRule="auto"/>
        <w:rPr>
          <w:rFonts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p>
    <w:p w14:paraId="3B51B80B">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六、政府性基金预算拨款支出预算表</w:t>
      </w:r>
    </w:p>
    <w:tbl>
      <w:tblPr>
        <w:tblStyle w:val="7"/>
        <w:tblW w:w="8237" w:type="dxa"/>
        <w:tblInd w:w="93" w:type="dxa"/>
        <w:tblLayout w:type="autofit"/>
        <w:tblCellMar>
          <w:top w:w="0" w:type="dxa"/>
          <w:left w:w="108" w:type="dxa"/>
          <w:bottom w:w="0" w:type="dxa"/>
          <w:right w:w="108" w:type="dxa"/>
        </w:tblCellMar>
      </w:tblPr>
      <w:tblGrid>
        <w:gridCol w:w="1149"/>
        <w:gridCol w:w="2552"/>
        <w:gridCol w:w="1559"/>
        <w:gridCol w:w="1559"/>
        <w:gridCol w:w="1418"/>
      </w:tblGrid>
      <w:tr w14:paraId="071C224D">
        <w:tblPrEx>
          <w:tblCellMar>
            <w:top w:w="0" w:type="dxa"/>
            <w:left w:w="108" w:type="dxa"/>
            <w:bottom w:w="0" w:type="dxa"/>
            <w:right w:w="108" w:type="dxa"/>
          </w:tblCellMar>
        </w:tblPrEx>
        <w:trPr>
          <w:trHeight w:val="529" w:hRule="atLeast"/>
        </w:trPr>
        <w:tc>
          <w:tcPr>
            <w:tcW w:w="8237" w:type="dxa"/>
            <w:gridSpan w:val="5"/>
            <w:tcBorders>
              <w:top w:val="nil"/>
              <w:left w:val="nil"/>
              <w:bottom w:val="nil"/>
              <w:right w:val="nil"/>
            </w:tcBorders>
            <w:shd w:val="clear" w:color="auto" w:fill="auto"/>
            <w:noWrap/>
            <w:vAlign w:val="center"/>
          </w:tcPr>
          <w:p w14:paraId="267B04C8">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年度政府性基金预算拨款支出预算表</w:t>
            </w:r>
          </w:p>
        </w:tc>
      </w:tr>
      <w:tr w14:paraId="5B776559">
        <w:tblPrEx>
          <w:tblCellMar>
            <w:top w:w="0" w:type="dxa"/>
            <w:left w:w="108" w:type="dxa"/>
            <w:bottom w:w="0" w:type="dxa"/>
            <w:right w:w="108" w:type="dxa"/>
          </w:tblCellMar>
        </w:tblPrEx>
        <w:trPr>
          <w:trHeight w:val="285" w:hRule="atLeast"/>
        </w:trPr>
        <w:tc>
          <w:tcPr>
            <w:tcW w:w="1149" w:type="dxa"/>
            <w:tcBorders>
              <w:top w:val="nil"/>
              <w:left w:val="nil"/>
              <w:bottom w:val="nil"/>
              <w:right w:val="nil"/>
            </w:tcBorders>
            <w:shd w:val="clear" w:color="auto" w:fill="auto"/>
            <w:noWrap/>
            <w:vAlign w:val="center"/>
          </w:tcPr>
          <w:p w14:paraId="2B93B8AB">
            <w:pPr>
              <w:widowControl/>
              <w:spacing w:line="240" w:lineRule="auto"/>
              <w:jc w:val="left"/>
              <w:rPr>
                <w:rFonts w:ascii="宋体" w:hAnsi="宋体" w:eastAsia="宋体" w:cs="宋体"/>
                <w:kern w:val="0"/>
                <w:sz w:val="24"/>
                <w:szCs w:val="24"/>
              </w:rPr>
            </w:pPr>
          </w:p>
        </w:tc>
        <w:tc>
          <w:tcPr>
            <w:tcW w:w="2552" w:type="dxa"/>
            <w:tcBorders>
              <w:top w:val="nil"/>
              <w:left w:val="nil"/>
              <w:bottom w:val="nil"/>
              <w:right w:val="nil"/>
            </w:tcBorders>
            <w:shd w:val="clear" w:color="auto" w:fill="auto"/>
            <w:noWrap/>
            <w:vAlign w:val="center"/>
          </w:tcPr>
          <w:p w14:paraId="43B36B47">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shd w:val="clear" w:color="auto" w:fill="auto"/>
            <w:noWrap/>
            <w:vAlign w:val="center"/>
          </w:tcPr>
          <w:p w14:paraId="68510000">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shd w:val="clear" w:color="auto" w:fill="auto"/>
            <w:noWrap/>
            <w:vAlign w:val="center"/>
          </w:tcPr>
          <w:p w14:paraId="1BB8C9C4">
            <w:pPr>
              <w:widowControl/>
              <w:spacing w:line="240" w:lineRule="auto"/>
              <w:jc w:val="left"/>
              <w:rPr>
                <w:rFonts w:ascii="宋体" w:hAnsi="宋体" w:eastAsia="宋体" w:cs="宋体"/>
                <w:kern w:val="0"/>
                <w:sz w:val="24"/>
                <w:szCs w:val="24"/>
              </w:rPr>
            </w:pPr>
          </w:p>
        </w:tc>
        <w:tc>
          <w:tcPr>
            <w:tcW w:w="1418" w:type="dxa"/>
            <w:tcBorders>
              <w:top w:val="nil"/>
              <w:left w:val="nil"/>
              <w:bottom w:val="nil"/>
              <w:right w:val="nil"/>
            </w:tcBorders>
            <w:shd w:val="clear" w:color="auto" w:fill="auto"/>
            <w:noWrap/>
            <w:vAlign w:val="center"/>
          </w:tcPr>
          <w:p w14:paraId="6828CAC2">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14:paraId="4F4C51C6">
        <w:tblPrEx>
          <w:tblCellMar>
            <w:top w:w="0" w:type="dxa"/>
            <w:left w:w="108" w:type="dxa"/>
            <w:bottom w:w="0" w:type="dxa"/>
            <w:right w:w="108" w:type="dxa"/>
          </w:tblCellMar>
        </w:tblPrEx>
        <w:trPr>
          <w:trHeight w:val="402" w:hRule="atLeast"/>
        </w:trPr>
        <w:tc>
          <w:tcPr>
            <w:tcW w:w="114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3DA9990">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255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6128AF2">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2E035AD">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小计</w:t>
            </w:r>
          </w:p>
        </w:tc>
        <w:tc>
          <w:tcPr>
            <w:tcW w:w="2977" w:type="dxa"/>
            <w:gridSpan w:val="2"/>
            <w:tcBorders>
              <w:top w:val="single" w:color="auto" w:sz="4" w:space="0"/>
              <w:left w:val="nil"/>
              <w:bottom w:val="single" w:color="auto" w:sz="4" w:space="0"/>
              <w:right w:val="single" w:color="auto" w:sz="4" w:space="0"/>
            </w:tcBorders>
            <w:shd w:val="clear" w:color="auto" w:fill="auto"/>
            <w:noWrap/>
            <w:vAlign w:val="center"/>
          </w:tcPr>
          <w:p w14:paraId="55769F5E">
            <w:pPr>
              <w:widowControl/>
              <w:spacing w:line="240" w:lineRule="auto"/>
              <w:jc w:val="left"/>
              <w:rPr>
                <w:rFonts w:ascii="黑体" w:hAnsi="黑体" w:eastAsia="黑体" w:cs="宋体"/>
                <w:bCs/>
                <w:kern w:val="0"/>
                <w:sz w:val="22"/>
              </w:rPr>
            </w:pPr>
            <w:r>
              <w:rPr>
                <w:rFonts w:hint="eastAsia" w:ascii="黑体" w:hAnsi="黑体" w:eastAsia="黑体" w:cs="宋体"/>
                <w:bCs/>
                <w:kern w:val="0"/>
                <w:sz w:val="22"/>
              </w:rPr>
              <w:t>其中：</w:t>
            </w:r>
          </w:p>
        </w:tc>
      </w:tr>
      <w:tr w14:paraId="6D80DE57">
        <w:tblPrEx>
          <w:tblCellMar>
            <w:top w:w="0" w:type="dxa"/>
            <w:left w:w="108" w:type="dxa"/>
            <w:bottom w:w="0" w:type="dxa"/>
            <w:right w:w="108" w:type="dxa"/>
          </w:tblCellMar>
        </w:tblPrEx>
        <w:trPr>
          <w:trHeight w:val="402" w:hRule="atLeast"/>
        </w:trPr>
        <w:tc>
          <w:tcPr>
            <w:tcW w:w="1149" w:type="dxa"/>
            <w:vMerge w:val="continue"/>
            <w:tcBorders>
              <w:top w:val="single" w:color="auto" w:sz="4" w:space="0"/>
              <w:left w:val="single" w:color="auto" w:sz="4" w:space="0"/>
              <w:bottom w:val="single" w:color="auto" w:sz="4" w:space="0"/>
              <w:right w:val="single" w:color="auto" w:sz="4" w:space="0"/>
            </w:tcBorders>
            <w:vAlign w:val="center"/>
          </w:tcPr>
          <w:p w14:paraId="1581D0A6">
            <w:pPr>
              <w:widowControl/>
              <w:spacing w:line="240" w:lineRule="auto"/>
              <w:jc w:val="left"/>
              <w:rPr>
                <w:rFonts w:ascii="黑体" w:hAnsi="黑体" w:eastAsia="黑体" w:cs="宋体"/>
                <w:bCs/>
                <w:kern w:val="0"/>
                <w:sz w:val="22"/>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28E35124">
            <w:pPr>
              <w:widowControl/>
              <w:spacing w:line="240" w:lineRule="auto"/>
              <w:jc w:val="left"/>
              <w:rPr>
                <w:rFonts w:ascii="黑体" w:hAnsi="黑体" w:eastAsia="黑体" w:cs="宋体"/>
                <w:bCs/>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64A552F7">
            <w:pPr>
              <w:widowControl/>
              <w:spacing w:line="240" w:lineRule="auto"/>
              <w:jc w:val="left"/>
              <w:rPr>
                <w:rFonts w:ascii="黑体" w:hAnsi="黑体" w:eastAsia="黑体" w:cs="宋体"/>
                <w:bCs/>
                <w:kern w:val="0"/>
                <w:sz w:val="22"/>
              </w:rPr>
            </w:pPr>
          </w:p>
        </w:tc>
        <w:tc>
          <w:tcPr>
            <w:tcW w:w="1559" w:type="dxa"/>
            <w:tcBorders>
              <w:top w:val="nil"/>
              <w:left w:val="nil"/>
              <w:bottom w:val="single" w:color="auto" w:sz="4" w:space="0"/>
              <w:right w:val="single" w:color="auto" w:sz="4" w:space="0"/>
            </w:tcBorders>
            <w:shd w:val="clear" w:color="auto" w:fill="auto"/>
            <w:noWrap/>
            <w:vAlign w:val="center"/>
          </w:tcPr>
          <w:p w14:paraId="625E405E">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基本支出</w:t>
            </w:r>
          </w:p>
        </w:tc>
        <w:tc>
          <w:tcPr>
            <w:tcW w:w="1418" w:type="dxa"/>
            <w:tcBorders>
              <w:top w:val="nil"/>
              <w:left w:val="nil"/>
              <w:bottom w:val="single" w:color="auto" w:sz="4" w:space="0"/>
              <w:right w:val="single" w:color="auto" w:sz="4" w:space="0"/>
            </w:tcBorders>
            <w:shd w:val="clear" w:color="auto" w:fill="auto"/>
            <w:noWrap/>
            <w:vAlign w:val="center"/>
          </w:tcPr>
          <w:p w14:paraId="1E565777">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项目支出</w:t>
            </w:r>
          </w:p>
        </w:tc>
      </w:tr>
      <w:tr w14:paraId="55563B7E">
        <w:tblPrEx>
          <w:tblCellMar>
            <w:top w:w="0" w:type="dxa"/>
            <w:left w:w="108" w:type="dxa"/>
            <w:bottom w:w="0" w:type="dxa"/>
            <w:right w:w="108" w:type="dxa"/>
          </w:tblCellMar>
        </w:tblPrEx>
        <w:trPr>
          <w:trHeight w:val="402" w:hRule="atLeast"/>
        </w:trPr>
        <w:tc>
          <w:tcPr>
            <w:tcW w:w="3701" w:type="dxa"/>
            <w:gridSpan w:val="2"/>
            <w:tcBorders>
              <w:top w:val="nil"/>
              <w:left w:val="single" w:color="auto" w:sz="4" w:space="0"/>
              <w:bottom w:val="single" w:color="auto" w:sz="4" w:space="0"/>
              <w:right w:val="single" w:color="auto" w:sz="4" w:space="0"/>
            </w:tcBorders>
            <w:shd w:val="clear" w:color="auto" w:fill="auto"/>
            <w:noWrap/>
            <w:vAlign w:val="center"/>
          </w:tcPr>
          <w:p w14:paraId="4EAE35AA">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559" w:type="dxa"/>
            <w:tcBorders>
              <w:top w:val="nil"/>
              <w:left w:val="nil"/>
              <w:bottom w:val="single" w:color="auto" w:sz="4" w:space="0"/>
              <w:right w:val="single" w:color="auto" w:sz="4" w:space="0"/>
            </w:tcBorders>
            <w:shd w:val="clear" w:color="auto" w:fill="auto"/>
            <w:noWrap/>
            <w:vAlign w:val="center"/>
          </w:tcPr>
          <w:p w14:paraId="6BC1D4A2">
            <w:pPr>
              <w:widowControl/>
              <w:spacing w:line="240" w:lineRule="auto"/>
              <w:jc w:val="center"/>
              <w:rPr>
                <w:rFonts w:ascii="宋体" w:hAnsi="宋体" w:eastAsia="宋体" w:cs="宋体"/>
                <w:kern w:val="0"/>
                <w:sz w:val="22"/>
              </w:rPr>
            </w:pPr>
          </w:p>
        </w:tc>
        <w:tc>
          <w:tcPr>
            <w:tcW w:w="1559" w:type="dxa"/>
            <w:tcBorders>
              <w:top w:val="nil"/>
              <w:left w:val="nil"/>
              <w:bottom w:val="single" w:color="auto" w:sz="4" w:space="0"/>
              <w:right w:val="single" w:color="auto" w:sz="4" w:space="0"/>
            </w:tcBorders>
            <w:shd w:val="clear" w:color="auto" w:fill="auto"/>
            <w:noWrap/>
            <w:vAlign w:val="bottom"/>
          </w:tcPr>
          <w:p w14:paraId="7B3AADE1">
            <w:pPr>
              <w:widowControl/>
              <w:spacing w:line="240" w:lineRule="auto"/>
              <w:jc w:val="center"/>
              <w:rPr>
                <w:rFonts w:ascii="宋体" w:hAnsi="宋体" w:eastAsia="宋体" w:cs="宋体"/>
                <w:kern w:val="0"/>
                <w:sz w:val="22"/>
              </w:rPr>
            </w:pPr>
          </w:p>
        </w:tc>
        <w:tc>
          <w:tcPr>
            <w:tcW w:w="1418" w:type="dxa"/>
            <w:tcBorders>
              <w:top w:val="nil"/>
              <w:left w:val="nil"/>
              <w:bottom w:val="single" w:color="auto" w:sz="4" w:space="0"/>
              <w:right w:val="single" w:color="auto" w:sz="4" w:space="0"/>
            </w:tcBorders>
            <w:shd w:val="clear" w:color="auto" w:fill="auto"/>
            <w:noWrap/>
            <w:vAlign w:val="bottom"/>
          </w:tcPr>
          <w:p w14:paraId="72BF9B48">
            <w:pPr>
              <w:widowControl/>
              <w:spacing w:line="240" w:lineRule="auto"/>
              <w:jc w:val="center"/>
              <w:rPr>
                <w:rFonts w:ascii="宋体" w:hAnsi="宋体" w:eastAsia="宋体" w:cs="宋体"/>
                <w:kern w:val="0"/>
                <w:sz w:val="22"/>
              </w:rPr>
            </w:pPr>
          </w:p>
        </w:tc>
      </w:tr>
      <w:tr w14:paraId="18BC8FB4">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3DE98EF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center"/>
          </w:tcPr>
          <w:p w14:paraId="43D8324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center"/>
          </w:tcPr>
          <w:p w14:paraId="47FF2081">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438ADE0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365F57B0">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08561D9C">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2D6CA35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center"/>
          </w:tcPr>
          <w:p w14:paraId="239B23BC">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center"/>
          </w:tcPr>
          <w:p w14:paraId="072C1C9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B096A6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41CC595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56ADB734">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5420178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3F286C9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6037EB20">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5B15FC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080B893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35C85C97">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5A958BF3">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3DCE870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568A5F8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6686B853">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729C978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37EB35C1">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6C63615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2C8FDB4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21C9513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567F9D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5092538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1BD051E1">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0BBA689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4309276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4EFCB3B5">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6C5F942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50F4BC0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3E3C2AA8">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159BB87F">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6052783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3CA14D9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7CCEA99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5FE9A22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76AFF6EF">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6E227F6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618505F3">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7B24FD90">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3E86036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15B8FD3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49719D73">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7570038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28634DF3">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0B700AB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7D006043">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0D7F2F5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11F879D6">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2C5362C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7328926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681493A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01B6D4E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2C3C1936">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bl>
    <w:p w14:paraId="40C51108">
      <w:pPr>
        <w:tabs>
          <w:tab w:val="left" w:pos="7513"/>
        </w:tabs>
        <w:adjustRightInd w:val="0"/>
        <w:snapToGrid w:val="0"/>
        <w:spacing w:line="300" w:lineRule="auto"/>
        <w:ind w:firstLine="420" w:firstLineChars="200"/>
        <w:rPr>
          <w:rFonts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bookmarkStart w:id="1" w:name="OLE_LINK2"/>
      <w:r>
        <w:rPr>
          <w:rFonts w:hint="eastAsia" w:ascii="楷体" w:hAnsi="楷体" w:eastAsia="楷体" w:cs="Times New Roman"/>
          <w:kern w:val="0"/>
          <w:szCs w:val="21"/>
        </w:rPr>
        <w:t>备注：</w:t>
      </w:r>
      <w:bookmarkStart w:id="2" w:name="OLE_LINK3"/>
      <w:r>
        <w:rPr>
          <w:rFonts w:hint="eastAsia" w:ascii="楷体" w:hAnsi="楷体" w:eastAsia="楷体" w:cs="Times New Roman"/>
          <w:kern w:val="0"/>
          <w:szCs w:val="21"/>
        </w:rPr>
        <w:t>本</w:t>
      </w:r>
      <w:r>
        <w:rPr>
          <w:rFonts w:hint="eastAsia" w:ascii="楷体" w:hAnsi="楷体" w:eastAsia="楷体" w:cs="Times New Roman"/>
          <w:kern w:val="0"/>
          <w:szCs w:val="21"/>
          <w:lang w:val="en-US" w:eastAsia="zh-CN"/>
        </w:rPr>
        <w:t>单位2025</w:t>
      </w:r>
      <w:r>
        <w:rPr>
          <w:rFonts w:hint="eastAsia" w:ascii="楷体" w:hAnsi="楷体" w:eastAsia="楷体" w:cs="Times New Roman"/>
          <w:kern w:val="0"/>
          <w:szCs w:val="21"/>
        </w:rPr>
        <w:t>年</w:t>
      </w:r>
      <w:bookmarkEnd w:id="2"/>
      <w:r>
        <w:rPr>
          <w:rFonts w:hint="eastAsia" w:ascii="楷体" w:hAnsi="楷体" w:eastAsia="楷体" w:cs="Times New Roman"/>
          <w:kern w:val="0"/>
          <w:szCs w:val="21"/>
        </w:rPr>
        <w:t>没有使用政府性基金预算拨款安排的支出。</w:t>
      </w:r>
    </w:p>
    <w:bookmarkEnd w:id="1"/>
    <w:p w14:paraId="0DDDFCA0">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七、国有资本经营预算拨款支出预算表</w:t>
      </w:r>
    </w:p>
    <w:tbl>
      <w:tblPr>
        <w:tblStyle w:val="7"/>
        <w:tblW w:w="8237" w:type="dxa"/>
        <w:tblInd w:w="93" w:type="dxa"/>
        <w:tblLayout w:type="autofit"/>
        <w:tblCellMar>
          <w:top w:w="0" w:type="dxa"/>
          <w:left w:w="108" w:type="dxa"/>
          <w:bottom w:w="0" w:type="dxa"/>
          <w:right w:w="108" w:type="dxa"/>
        </w:tblCellMar>
      </w:tblPr>
      <w:tblGrid>
        <w:gridCol w:w="1149"/>
        <w:gridCol w:w="2552"/>
        <w:gridCol w:w="1559"/>
        <w:gridCol w:w="1559"/>
        <w:gridCol w:w="1418"/>
      </w:tblGrid>
      <w:tr w14:paraId="7AAB8131">
        <w:tblPrEx>
          <w:tblCellMar>
            <w:top w:w="0" w:type="dxa"/>
            <w:left w:w="108" w:type="dxa"/>
            <w:bottom w:w="0" w:type="dxa"/>
            <w:right w:w="108" w:type="dxa"/>
          </w:tblCellMar>
        </w:tblPrEx>
        <w:trPr>
          <w:trHeight w:val="529" w:hRule="atLeast"/>
        </w:trPr>
        <w:tc>
          <w:tcPr>
            <w:tcW w:w="8237" w:type="dxa"/>
            <w:gridSpan w:val="5"/>
            <w:tcBorders>
              <w:top w:val="nil"/>
              <w:left w:val="nil"/>
              <w:bottom w:val="nil"/>
              <w:right w:val="nil"/>
            </w:tcBorders>
            <w:shd w:val="clear" w:color="auto" w:fill="auto"/>
            <w:noWrap/>
            <w:vAlign w:val="center"/>
          </w:tcPr>
          <w:p w14:paraId="0EC6D559">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年度国有资本经营预算拨款支出预算表</w:t>
            </w:r>
          </w:p>
        </w:tc>
      </w:tr>
      <w:tr w14:paraId="6AF9126E">
        <w:tblPrEx>
          <w:tblCellMar>
            <w:top w:w="0" w:type="dxa"/>
            <w:left w:w="108" w:type="dxa"/>
            <w:bottom w:w="0" w:type="dxa"/>
            <w:right w:w="108" w:type="dxa"/>
          </w:tblCellMar>
        </w:tblPrEx>
        <w:trPr>
          <w:trHeight w:val="285" w:hRule="atLeast"/>
        </w:trPr>
        <w:tc>
          <w:tcPr>
            <w:tcW w:w="1149" w:type="dxa"/>
            <w:tcBorders>
              <w:top w:val="nil"/>
              <w:left w:val="nil"/>
              <w:bottom w:val="nil"/>
              <w:right w:val="nil"/>
            </w:tcBorders>
            <w:shd w:val="clear" w:color="auto" w:fill="auto"/>
            <w:noWrap/>
            <w:vAlign w:val="center"/>
          </w:tcPr>
          <w:p w14:paraId="560E2537">
            <w:pPr>
              <w:widowControl/>
              <w:spacing w:line="240" w:lineRule="auto"/>
              <w:jc w:val="left"/>
              <w:rPr>
                <w:rFonts w:ascii="宋体" w:hAnsi="宋体" w:eastAsia="宋体" w:cs="宋体"/>
                <w:kern w:val="0"/>
                <w:sz w:val="24"/>
                <w:szCs w:val="24"/>
              </w:rPr>
            </w:pPr>
          </w:p>
        </w:tc>
        <w:tc>
          <w:tcPr>
            <w:tcW w:w="2552" w:type="dxa"/>
            <w:tcBorders>
              <w:top w:val="nil"/>
              <w:left w:val="nil"/>
              <w:bottom w:val="nil"/>
              <w:right w:val="nil"/>
            </w:tcBorders>
            <w:shd w:val="clear" w:color="auto" w:fill="auto"/>
            <w:noWrap/>
            <w:vAlign w:val="center"/>
          </w:tcPr>
          <w:p w14:paraId="46103703">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shd w:val="clear" w:color="auto" w:fill="auto"/>
            <w:noWrap/>
            <w:vAlign w:val="center"/>
          </w:tcPr>
          <w:p w14:paraId="006477BC">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shd w:val="clear" w:color="auto" w:fill="auto"/>
            <w:noWrap/>
            <w:vAlign w:val="center"/>
          </w:tcPr>
          <w:p w14:paraId="263A1E9B">
            <w:pPr>
              <w:widowControl/>
              <w:spacing w:line="240" w:lineRule="auto"/>
              <w:jc w:val="left"/>
              <w:rPr>
                <w:rFonts w:ascii="宋体" w:hAnsi="宋体" w:eastAsia="宋体" w:cs="宋体"/>
                <w:kern w:val="0"/>
                <w:sz w:val="24"/>
                <w:szCs w:val="24"/>
              </w:rPr>
            </w:pPr>
          </w:p>
        </w:tc>
        <w:tc>
          <w:tcPr>
            <w:tcW w:w="1418" w:type="dxa"/>
            <w:tcBorders>
              <w:top w:val="nil"/>
              <w:left w:val="nil"/>
              <w:bottom w:val="nil"/>
              <w:right w:val="nil"/>
            </w:tcBorders>
            <w:shd w:val="clear" w:color="auto" w:fill="auto"/>
            <w:noWrap/>
            <w:vAlign w:val="center"/>
          </w:tcPr>
          <w:p w14:paraId="57651551">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14:paraId="63132FB6">
        <w:tblPrEx>
          <w:tblCellMar>
            <w:top w:w="0" w:type="dxa"/>
            <w:left w:w="108" w:type="dxa"/>
            <w:bottom w:w="0" w:type="dxa"/>
            <w:right w:w="108" w:type="dxa"/>
          </w:tblCellMar>
        </w:tblPrEx>
        <w:trPr>
          <w:trHeight w:val="402" w:hRule="atLeast"/>
        </w:trPr>
        <w:tc>
          <w:tcPr>
            <w:tcW w:w="114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5951CBE">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255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B29698C">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0D439D3">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小计</w:t>
            </w:r>
          </w:p>
        </w:tc>
        <w:tc>
          <w:tcPr>
            <w:tcW w:w="2977" w:type="dxa"/>
            <w:gridSpan w:val="2"/>
            <w:tcBorders>
              <w:top w:val="single" w:color="auto" w:sz="4" w:space="0"/>
              <w:left w:val="nil"/>
              <w:bottom w:val="single" w:color="auto" w:sz="4" w:space="0"/>
              <w:right w:val="single" w:color="auto" w:sz="4" w:space="0"/>
            </w:tcBorders>
            <w:shd w:val="clear" w:color="auto" w:fill="auto"/>
            <w:noWrap/>
            <w:vAlign w:val="center"/>
          </w:tcPr>
          <w:p w14:paraId="330371BB">
            <w:pPr>
              <w:widowControl/>
              <w:spacing w:line="240" w:lineRule="auto"/>
              <w:jc w:val="left"/>
              <w:rPr>
                <w:rFonts w:ascii="黑体" w:hAnsi="黑体" w:eastAsia="黑体" w:cs="宋体"/>
                <w:bCs/>
                <w:kern w:val="0"/>
                <w:sz w:val="22"/>
              </w:rPr>
            </w:pPr>
            <w:r>
              <w:rPr>
                <w:rFonts w:hint="eastAsia" w:ascii="黑体" w:hAnsi="黑体" w:eastAsia="黑体" w:cs="宋体"/>
                <w:bCs/>
                <w:kern w:val="0"/>
                <w:sz w:val="22"/>
              </w:rPr>
              <w:t>其中：</w:t>
            </w:r>
          </w:p>
        </w:tc>
      </w:tr>
      <w:tr w14:paraId="269D2B90">
        <w:tblPrEx>
          <w:tblCellMar>
            <w:top w:w="0" w:type="dxa"/>
            <w:left w:w="108" w:type="dxa"/>
            <w:bottom w:w="0" w:type="dxa"/>
            <w:right w:w="108" w:type="dxa"/>
          </w:tblCellMar>
        </w:tblPrEx>
        <w:trPr>
          <w:trHeight w:val="402" w:hRule="atLeast"/>
        </w:trPr>
        <w:tc>
          <w:tcPr>
            <w:tcW w:w="1149" w:type="dxa"/>
            <w:vMerge w:val="continue"/>
            <w:tcBorders>
              <w:top w:val="single" w:color="auto" w:sz="4" w:space="0"/>
              <w:left w:val="single" w:color="auto" w:sz="4" w:space="0"/>
              <w:bottom w:val="single" w:color="auto" w:sz="4" w:space="0"/>
              <w:right w:val="single" w:color="auto" w:sz="4" w:space="0"/>
            </w:tcBorders>
            <w:vAlign w:val="center"/>
          </w:tcPr>
          <w:p w14:paraId="6C3DAAA0">
            <w:pPr>
              <w:widowControl/>
              <w:spacing w:line="240" w:lineRule="auto"/>
              <w:jc w:val="left"/>
              <w:rPr>
                <w:rFonts w:ascii="黑体" w:hAnsi="黑体" w:eastAsia="黑体" w:cs="宋体"/>
                <w:bCs/>
                <w:kern w:val="0"/>
                <w:sz w:val="22"/>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6502AB8A">
            <w:pPr>
              <w:widowControl/>
              <w:spacing w:line="240" w:lineRule="auto"/>
              <w:jc w:val="left"/>
              <w:rPr>
                <w:rFonts w:ascii="黑体" w:hAnsi="黑体" w:eastAsia="黑体" w:cs="宋体"/>
                <w:bCs/>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6B721229">
            <w:pPr>
              <w:widowControl/>
              <w:spacing w:line="240" w:lineRule="auto"/>
              <w:jc w:val="left"/>
              <w:rPr>
                <w:rFonts w:ascii="黑体" w:hAnsi="黑体" w:eastAsia="黑体" w:cs="宋体"/>
                <w:bCs/>
                <w:kern w:val="0"/>
                <w:sz w:val="22"/>
              </w:rPr>
            </w:pPr>
          </w:p>
        </w:tc>
        <w:tc>
          <w:tcPr>
            <w:tcW w:w="1559" w:type="dxa"/>
            <w:tcBorders>
              <w:top w:val="nil"/>
              <w:left w:val="nil"/>
              <w:bottom w:val="single" w:color="auto" w:sz="4" w:space="0"/>
              <w:right w:val="single" w:color="auto" w:sz="4" w:space="0"/>
            </w:tcBorders>
            <w:shd w:val="clear" w:color="auto" w:fill="auto"/>
            <w:noWrap/>
            <w:vAlign w:val="center"/>
          </w:tcPr>
          <w:p w14:paraId="07CF83AE">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基本支出</w:t>
            </w:r>
          </w:p>
        </w:tc>
        <w:tc>
          <w:tcPr>
            <w:tcW w:w="1418" w:type="dxa"/>
            <w:tcBorders>
              <w:top w:val="nil"/>
              <w:left w:val="nil"/>
              <w:bottom w:val="single" w:color="auto" w:sz="4" w:space="0"/>
              <w:right w:val="single" w:color="auto" w:sz="4" w:space="0"/>
            </w:tcBorders>
            <w:shd w:val="clear" w:color="auto" w:fill="auto"/>
            <w:noWrap/>
            <w:vAlign w:val="center"/>
          </w:tcPr>
          <w:p w14:paraId="28E1641E">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项目支出</w:t>
            </w:r>
          </w:p>
        </w:tc>
      </w:tr>
      <w:tr w14:paraId="6EEFDFF4">
        <w:tblPrEx>
          <w:tblCellMar>
            <w:top w:w="0" w:type="dxa"/>
            <w:left w:w="108" w:type="dxa"/>
            <w:bottom w:w="0" w:type="dxa"/>
            <w:right w:w="108" w:type="dxa"/>
          </w:tblCellMar>
        </w:tblPrEx>
        <w:trPr>
          <w:trHeight w:val="402" w:hRule="atLeast"/>
        </w:trPr>
        <w:tc>
          <w:tcPr>
            <w:tcW w:w="3701" w:type="dxa"/>
            <w:gridSpan w:val="2"/>
            <w:tcBorders>
              <w:top w:val="nil"/>
              <w:left w:val="single" w:color="auto" w:sz="4" w:space="0"/>
              <w:bottom w:val="single" w:color="auto" w:sz="4" w:space="0"/>
              <w:right w:val="single" w:color="auto" w:sz="4" w:space="0"/>
            </w:tcBorders>
            <w:shd w:val="clear" w:color="auto" w:fill="auto"/>
            <w:noWrap/>
            <w:vAlign w:val="center"/>
          </w:tcPr>
          <w:p w14:paraId="4F5146F0">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559" w:type="dxa"/>
            <w:tcBorders>
              <w:top w:val="nil"/>
              <w:left w:val="nil"/>
              <w:bottom w:val="single" w:color="auto" w:sz="4" w:space="0"/>
              <w:right w:val="single" w:color="auto" w:sz="4" w:space="0"/>
            </w:tcBorders>
            <w:shd w:val="clear" w:color="auto" w:fill="auto"/>
            <w:noWrap/>
            <w:vAlign w:val="center"/>
          </w:tcPr>
          <w:p w14:paraId="35852ED8">
            <w:pPr>
              <w:widowControl/>
              <w:spacing w:line="240" w:lineRule="auto"/>
              <w:jc w:val="center"/>
              <w:rPr>
                <w:rFonts w:ascii="宋体" w:hAnsi="宋体" w:eastAsia="宋体" w:cs="宋体"/>
                <w:kern w:val="0"/>
                <w:sz w:val="22"/>
              </w:rPr>
            </w:pPr>
          </w:p>
        </w:tc>
        <w:tc>
          <w:tcPr>
            <w:tcW w:w="1559" w:type="dxa"/>
            <w:tcBorders>
              <w:top w:val="nil"/>
              <w:left w:val="nil"/>
              <w:bottom w:val="single" w:color="auto" w:sz="4" w:space="0"/>
              <w:right w:val="single" w:color="auto" w:sz="4" w:space="0"/>
            </w:tcBorders>
            <w:shd w:val="clear" w:color="auto" w:fill="auto"/>
            <w:noWrap/>
            <w:vAlign w:val="bottom"/>
          </w:tcPr>
          <w:p w14:paraId="22EB084C">
            <w:pPr>
              <w:widowControl/>
              <w:spacing w:line="240" w:lineRule="auto"/>
              <w:jc w:val="center"/>
              <w:rPr>
                <w:rFonts w:ascii="宋体" w:hAnsi="宋体" w:eastAsia="宋体" w:cs="宋体"/>
                <w:kern w:val="0"/>
                <w:sz w:val="22"/>
              </w:rPr>
            </w:pPr>
          </w:p>
        </w:tc>
        <w:tc>
          <w:tcPr>
            <w:tcW w:w="1418" w:type="dxa"/>
            <w:tcBorders>
              <w:top w:val="nil"/>
              <w:left w:val="nil"/>
              <w:bottom w:val="single" w:color="auto" w:sz="4" w:space="0"/>
              <w:right w:val="single" w:color="auto" w:sz="4" w:space="0"/>
            </w:tcBorders>
            <w:shd w:val="clear" w:color="auto" w:fill="auto"/>
            <w:noWrap/>
            <w:vAlign w:val="bottom"/>
          </w:tcPr>
          <w:p w14:paraId="211505EC">
            <w:pPr>
              <w:widowControl/>
              <w:spacing w:line="240" w:lineRule="auto"/>
              <w:jc w:val="center"/>
              <w:rPr>
                <w:rFonts w:ascii="宋体" w:hAnsi="宋体" w:eastAsia="宋体" w:cs="宋体"/>
                <w:kern w:val="0"/>
                <w:sz w:val="22"/>
              </w:rPr>
            </w:pPr>
          </w:p>
        </w:tc>
      </w:tr>
      <w:tr w14:paraId="412618F7">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674097C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center"/>
          </w:tcPr>
          <w:p w14:paraId="04FC0F0C">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center"/>
          </w:tcPr>
          <w:p w14:paraId="46389E7E">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7713029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64865A0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3E303CEF">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center"/>
          </w:tcPr>
          <w:p w14:paraId="3B66901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center"/>
          </w:tcPr>
          <w:p w14:paraId="3CAC0AB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center"/>
          </w:tcPr>
          <w:p w14:paraId="50F7618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5F1CFCB6">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421FFF9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723189DA">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3B057745">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2AC4591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03205E9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6E8C3ED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091E23F5">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7829665A">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1C9771D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5CA817CF">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5373D79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4B3A78B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2084E634">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4A9EF6ED">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775F523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6D98CB3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696F391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0157461">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6958531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4AC3B212">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01A331E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253429C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7BAAB3A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38FB2B5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08A4D290">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1D26D724">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1709A4A5">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40A18DF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E06E32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0EE214C">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63B9B9EF">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283A8513">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54908746">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78AC09AC">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43D7EAD">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4A10FB5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4CD8C7A1">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47289AFA">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330E08F6">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0D190BFA">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48F870B9">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5D4FF6B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755047D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14:paraId="0DE308AA">
        <w:tblPrEx>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shd w:val="clear" w:color="auto" w:fill="auto"/>
            <w:noWrap/>
            <w:vAlign w:val="bottom"/>
          </w:tcPr>
          <w:p w14:paraId="70A0F6A5">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shd w:val="clear" w:color="auto" w:fill="auto"/>
            <w:noWrap/>
            <w:vAlign w:val="bottom"/>
          </w:tcPr>
          <w:p w14:paraId="494167B1">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0951173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shd w:val="clear" w:color="auto" w:fill="auto"/>
            <w:noWrap/>
            <w:vAlign w:val="bottom"/>
          </w:tcPr>
          <w:p w14:paraId="119891FF">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shd w:val="clear" w:color="auto" w:fill="auto"/>
            <w:noWrap/>
            <w:vAlign w:val="bottom"/>
          </w:tcPr>
          <w:p w14:paraId="4D33B28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bl>
    <w:p w14:paraId="7726643B">
      <w:pPr>
        <w:tabs>
          <w:tab w:val="left" w:pos="7513"/>
        </w:tabs>
        <w:adjustRightInd w:val="0"/>
        <w:snapToGrid w:val="0"/>
        <w:spacing w:line="300" w:lineRule="auto"/>
        <w:ind w:firstLine="420" w:firstLineChars="200"/>
        <w:rPr>
          <w:rFonts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r>
        <w:rPr>
          <w:rFonts w:hint="eastAsia" w:ascii="楷体" w:hAnsi="楷体" w:eastAsia="楷体" w:cs="Times New Roman"/>
          <w:kern w:val="0"/>
          <w:szCs w:val="21"/>
        </w:rPr>
        <w:t>备注：本</w:t>
      </w:r>
      <w:r>
        <w:rPr>
          <w:rFonts w:hint="eastAsia" w:ascii="楷体" w:hAnsi="楷体" w:eastAsia="楷体" w:cs="Times New Roman"/>
          <w:kern w:val="0"/>
          <w:szCs w:val="21"/>
          <w:lang w:val="en-US" w:eastAsia="zh-CN"/>
        </w:rPr>
        <w:t>单位2025</w:t>
      </w:r>
      <w:r>
        <w:rPr>
          <w:rFonts w:hint="eastAsia" w:ascii="楷体" w:hAnsi="楷体" w:eastAsia="楷体" w:cs="Times New Roman"/>
          <w:kern w:val="0"/>
          <w:szCs w:val="21"/>
        </w:rPr>
        <w:t>年没有使用国有资本经营预算拨款安排的支出。</w:t>
      </w:r>
    </w:p>
    <w:p w14:paraId="0D4D3607">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八、一般公共预算支出经济分类情况表</w:t>
      </w:r>
    </w:p>
    <w:tbl>
      <w:tblPr>
        <w:tblStyle w:val="7"/>
        <w:tblW w:w="8237" w:type="dxa"/>
        <w:tblInd w:w="93" w:type="dxa"/>
        <w:tblLayout w:type="autofit"/>
        <w:tblCellMar>
          <w:top w:w="0" w:type="dxa"/>
          <w:left w:w="108" w:type="dxa"/>
          <w:bottom w:w="0" w:type="dxa"/>
          <w:right w:w="108" w:type="dxa"/>
        </w:tblCellMar>
      </w:tblPr>
      <w:tblGrid>
        <w:gridCol w:w="1575"/>
        <w:gridCol w:w="3969"/>
        <w:gridCol w:w="2693"/>
      </w:tblGrid>
      <w:tr w14:paraId="4B998CB9">
        <w:tblPrEx>
          <w:tblCellMar>
            <w:top w:w="0" w:type="dxa"/>
            <w:left w:w="108" w:type="dxa"/>
            <w:bottom w:w="0" w:type="dxa"/>
            <w:right w:w="108" w:type="dxa"/>
          </w:tblCellMar>
        </w:tblPrEx>
        <w:trPr>
          <w:trHeight w:val="743" w:hRule="atLeast"/>
        </w:trPr>
        <w:tc>
          <w:tcPr>
            <w:tcW w:w="8237" w:type="dxa"/>
            <w:gridSpan w:val="3"/>
            <w:tcBorders>
              <w:top w:val="nil"/>
              <w:left w:val="nil"/>
              <w:bottom w:val="nil"/>
              <w:right w:val="nil"/>
            </w:tcBorders>
            <w:shd w:val="clear" w:color="000000" w:fill="FFFFFF"/>
            <w:noWrap/>
            <w:vAlign w:val="center"/>
          </w:tcPr>
          <w:p w14:paraId="2DC098FD">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年度一般公共预算支出经济分类情况表</w:t>
            </w:r>
          </w:p>
        </w:tc>
      </w:tr>
      <w:tr w14:paraId="6A97D9F9">
        <w:tblPrEx>
          <w:tblCellMar>
            <w:top w:w="0" w:type="dxa"/>
            <w:left w:w="108" w:type="dxa"/>
            <w:bottom w:w="0" w:type="dxa"/>
            <w:right w:w="108" w:type="dxa"/>
          </w:tblCellMar>
        </w:tblPrEx>
        <w:trPr>
          <w:trHeight w:val="360" w:hRule="atLeast"/>
        </w:trPr>
        <w:tc>
          <w:tcPr>
            <w:tcW w:w="1575" w:type="dxa"/>
            <w:tcBorders>
              <w:top w:val="nil"/>
              <w:left w:val="nil"/>
              <w:bottom w:val="nil"/>
              <w:right w:val="nil"/>
            </w:tcBorders>
            <w:shd w:val="clear" w:color="000000" w:fill="FFFFFF"/>
            <w:noWrap/>
            <w:vAlign w:val="center"/>
          </w:tcPr>
          <w:p w14:paraId="5D16442C">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3969" w:type="dxa"/>
            <w:tcBorders>
              <w:top w:val="nil"/>
              <w:left w:val="nil"/>
              <w:bottom w:val="nil"/>
              <w:right w:val="nil"/>
            </w:tcBorders>
            <w:shd w:val="clear" w:color="auto" w:fill="auto"/>
            <w:noWrap/>
            <w:vAlign w:val="bottom"/>
          </w:tcPr>
          <w:p w14:paraId="6F847556">
            <w:pPr>
              <w:widowControl/>
              <w:spacing w:line="240" w:lineRule="auto"/>
              <w:jc w:val="right"/>
              <w:rPr>
                <w:rFonts w:ascii="宋体" w:hAnsi="宋体" w:eastAsia="宋体" w:cs="宋体"/>
                <w:kern w:val="0"/>
                <w:sz w:val="20"/>
                <w:szCs w:val="20"/>
              </w:rPr>
            </w:pPr>
          </w:p>
        </w:tc>
        <w:tc>
          <w:tcPr>
            <w:tcW w:w="2693" w:type="dxa"/>
            <w:tcBorders>
              <w:top w:val="nil"/>
              <w:left w:val="nil"/>
              <w:bottom w:val="nil"/>
              <w:right w:val="nil"/>
            </w:tcBorders>
            <w:shd w:val="clear" w:color="000000" w:fill="FFFFFF"/>
            <w:noWrap/>
            <w:vAlign w:val="center"/>
          </w:tcPr>
          <w:p w14:paraId="6E123EC8">
            <w:pPr>
              <w:widowControl/>
              <w:spacing w:line="240" w:lineRule="auto"/>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46964715">
        <w:tblPrEx>
          <w:tblCellMar>
            <w:top w:w="0" w:type="dxa"/>
            <w:left w:w="108" w:type="dxa"/>
            <w:bottom w:w="0" w:type="dxa"/>
            <w:right w:w="108" w:type="dxa"/>
          </w:tblCellMar>
        </w:tblPrEx>
        <w:trPr>
          <w:trHeight w:val="630" w:hRule="atLeast"/>
        </w:trPr>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95FC2">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科目编码</w:t>
            </w:r>
          </w:p>
        </w:tc>
        <w:tc>
          <w:tcPr>
            <w:tcW w:w="3969" w:type="dxa"/>
            <w:tcBorders>
              <w:top w:val="single" w:color="000000" w:sz="4" w:space="0"/>
              <w:left w:val="nil"/>
              <w:bottom w:val="single" w:color="000000" w:sz="4" w:space="0"/>
              <w:right w:val="single" w:color="000000" w:sz="4" w:space="0"/>
            </w:tcBorders>
            <w:shd w:val="clear" w:color="auto" w:fill="auto"/>
            <w:noWrap/>
            <w:vAlign w:val="center"/>
          </w:tcPr>
          <w:p w14:paraId="11A12684">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科目名称</w:t>
            </w:r>
          </w:p>
        </w:tc>
        <w:tc>
          <w:tcPr>
            <w:tcW w:w="2693" w:type="dxa"/>
            <w:tcBorders>
              <w:top w:val="single" w:color="000000" w:sz="4" w:space="0"/>
              <w:left w:val="nil"/>
              <w:bottom w:val="nil"/>
              <w:right w:val="single" w:color="000000" w:sz="4" w:space="0"/>
            </w:tcBorders>
            <w:shd w:val="clear" w:color="auto" w:fill="auto"/>
            <w:noWrap/>
            <w:vAlign w:val="center"/>
          </w:tcPr>
          <w:p w14:paraId="29CA8745">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预算数</w:t>
            </w:r>
          </w:p>
        </w:tc>
      </w:tr>
      <w:tr w14:paraId="745BF941">
        <w:tblPrEx>
          <w:tblCellMar>
            <w:top w:w="0" w:type="dxa"/>
            <w:left w:w="108" w:type="dxa"/>
            <w:bottom w:w="0" w:type="dxa"/>
            <w:right w:w="108" w:type="dxa"/>
          </w:tblCellMar>
        </w:tblPrEx>
        <w:trPr>
          <w:trHeight w:val="402" w:hRule="atLeast"/>
        </w:trPr>
        <w:tc>
          <w:tcPr>
            <w:tcW w:w="55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8D61">
            <w:pPr>
              <w:widowControl/>
              <w:spacing w:line="24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合计</w:t>
            </w:r>
          </w:p>
        </w:tc>
        <w:tc>
          <w:tcPr>
            <w:tcW w:w="2693" w:type="dxa"/>
            <w:tcBorders>
              <w:top w:val="single" w:color="000000" w:sz="4" w:space="0"/>
              <w:left w:val="nil"/>
              <w:bottom w:val="single" w:color="000000" w:sz="4" w:space="0"/>
              <w:right w:val="single" w:color="000000" w:sz="4" w:space="0"/>
            </w:tcBorders>
            <w:shd w:val="clear" w:color="auto" w:fill="auto"/>
            <w:noWrap/>
            <w:vAlign w:val="center"/>
          </w:tcPr>
          <w:p w14:paraId="4AB36540">
            <w:pPr>
              <w:widowControl/>
              <w:spacing w:line="240" w:lineRule="auto"/>
              <w:jc w:val="right"/>
              <w:rPr>
                <w:rFonts w:ascii="宋体" w:hAnsi="宋体" w:eastAsia="宋体" w:cs="宋体"/>
                <w:b/>
                <w:bCs/>
                <w:color w:val="000000"/>
                <w:kern w:val="0"/>
                <w:sz w:val="22"/>
              </w:rPr>
            </w:pPr>
            <w:r>
              <w:rPr>
                <w:rFonts w:hint="eastAsia" w:ascii="宋体" w:hAnsi="宋体" w:eastAsia="宋体" w:cs="宋体"/>
                <w:b/>
                <w:bCs/>
                <w:color w:val="000000"/>
                <w:kern w:val="0"/>
                <w:sz w:val="22"/>
              </w:rPr>
              <w:t>475.85　</w:t>
            </w:r>
          </w:p>
        </w:tc>
      </w:tr>
      <w:tr w14:paraId="7337E826">
        <w:tblPrEx>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shd w:val="clear" w:color="auto" w:fill="auto"/>
            <w:vAlign w:val="center"/>
          </w:tcPr>
          <w:p w14:paraId="2A2AEC81">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301</w:t>
            </w:r>
          </w:p>
        </w:tc>
        <w:tc>
          <w:tcPr>
            <w:tcW w:w="3969" w:type="dxa"/>
            <w:tcBorders>
              <w:top w:val="nil"/>
              <w:left w:val="nil"/>
              <w:bottom w:val="single" w:color="000000" w:sz="4" w:space="0"/>
              <w:right w:val="single" w:color="000000" w:sz="4" w:space="0"/>
            </w:tcBorders>
            <w:shd w:val="clear" w:color="auto" w:fill="auto"/>
            <w:vAlign w:val="center"/>
          </w:tcPr>
          <w:p w14:paraId="4C0BAEC5">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工资福利支出</w:t>
            </w:r>
          </w:p>
        </w:tc>
        <w:tc>
          <w:tcPr>
            <w:tcW w:w="2693" w:type="dxa"/>
            <w:tcBorders>
              <w:top w:val="nil"/>
              <w:left w:val="nil"/>
              <w:bottom w:val="single" w:color="000000" w:sz="4" w:space="0"/>
              <w:right w:val="single" w:color="000000" w:sz="4" w:space="0"/>
            </w:tcBorders>
            <w:shd w:val="clear" w:color="auto" w:fill="auto"/>
            <w:noWrap/>
            <w:vAlign w:val="center"/>
          </w:tcPr>
          <w:p w14:paraId="6495FBD9">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418.14　</w:t>
            </w:r>
          </w:p>
        </w:tc>
      </w:tr>
      <w:tr w14:paraId="59BF24A5">
        <w:tblPrEx>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shd w:val="clear" w:color="auto" w:fill="auto"/>
            <w:vAlign w:val="center"/>
          </w:tcPr>
          <w:p w14:paraId="6A137871">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302</w:t>
            </w:r>
          </w:p>
        </w:tc>
        <w:tc>
          <w:tcPr>
            <w:tcW w:w="3969" w:type="dxa"/>
            <w:tcBorders>
              <w:top w:val="nil"/>
              <w:left w:val="nil"/>
              <w:bottom w:val="single" w:color="000000" w:sz="4" w:space="0"/>
              <w:right w:val="single" w:color="000000" w:sz="4" w:space="0"/>
            </w:tcBorders>
            <w:shd w:val="clear" w:color="auto" w:fill="auto"/>
            <w:vAlign w:val="center"/>
          </w:tcPr>
          <w:p w14:paraId="4F6D41CB">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商品和服务支出</w:t>
            </w:r>
          </w:p>
        </w:tc>
        <w:tc>
          <w:tcPr>
            <w:tcW w:w="2693" w:type="dxa"/>
            <w:tcBorders>
              <w:top w:val="nil"/>
              <w:left w:val="nil"/>
              <w:bottom w:val="single" w:color="000000" w:sz="4" w:space="0"/>
              <w:right w:val="single" w:color="000000" w:sz="4" w:space="0"/>
            </w:tcBorders>
            <w:shd w:val="clear" w:color="auto" w:fill="auto"/>
            <w:noWrap/>
            <w:vAlign w:val="center"/>
          </w:tcPr>
          <w:p w14:paraId="161DD285">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19.23　</w:t>
            </w:r>
          </w:p>
        </w:tc>
      </w:tr>
      <w:tr w14:paraId="72F57630">
        <w:tblPrEx>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shd w:val="clear" w:color="auto" w:fill="auto"/>
            <w:vAlign w:val="center"/>
          </w:tcPr>
          <w:p w14:paraId="1F89A6C4">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303</w:t>
            </w:r>
          </w:p>
        </w:tc>
        <w:tc>
          <w:tcPr>
            <w:tcW w:w="3969" w:type="dxa"/>
            <w:tcBorders>
              <w:top w:val="nil"/>
              <w:left w:val="nil"/>
              <w:bottom w:val="single" w:color="000000" w:sz="4" w:space="0"/>
              <w:right w:val="single" w:color="000000" w:sz="4" w:space="0"/>
            </w:tcBorders>
            <w:shd w:val="clear" w:color="auto" w:fill="auto"/>
            <w:vAlign w:val="center"/>
          </w:tcPr>
          <w:p w14:paraId="249B4CDE">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对个人和家庭的补助</w:t>
            </w:r>
          </w:p>
        </w:tc>
        <w:tc>
          <w:tcPr>
            <w:tcW w:w="2693" w:type="dxa"/>
            <w:tcBorders>
              <w:top w:val="nil"/>
              <w:left w:val="nil"/>
              <w:bottom w:val="single" w:color="000000" w:sz="4" w:space="0"/>
              <w:right w:val="single" w:color="000000" w:sz="4" w:space="0"/>
            </w:tcBorders>
            <w:shd w:val="clear" w:color="auto" w:fill="auto"/>
            <w:noWrap/>
            <w:vAlign w:val="center"/>
          </w:tcPr>
          <w:p w14:paraId="3EB28424">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32.18　</w:t>
            </w:r>
          </w:p>
        </w:tc>
      </w:tr>
      <w:tr w14:paraId="13650D48">
        <w:tblPrEx>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shd w:val="clear" w:color="auto" w:fill="auto"/>
            <w:vAlign w:val="center"/>
          </w:tcPr>
          <w:p w14:paraId="3E5C2EA1">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310</w:t>
            </w:r>
          </w:p>
        </w:tc>
        <w:tc>
          <w:tcPr>
            <w:tcW w:w="3969" w:type="dxa"/>
            <w:tcBorders>
              <w:top w:val="nil"/>
              <w:left w:val="nil"/>
              <w:bottom w:val="single" w:color="000000" w:sz="4" w:space="0"/>
              <w:right w:val="single" w:color="000000" w:sz="4" w:space="0"/>
            </w:tcBorders>
            <w:shd w:val="clear" w:color="auto" w:fill="auto"/>
            <w:vAlign w:val="center"/>
          </w:tcPr>
          <w:p w14:paraId="0A2606D9">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资本性支出</w:t>
            </w:r>
          </w:p>
        </w:tc>
        <w:tc>
          <w:tcPr>
            <w:tcW w:w="2693" w:type="dxa"/>
            <w:tcBorders>
              <w:top w:val="nil"/>
              <w:left w:val="nil"/>
              <w:bottom w:val="single" w:color="000000" w:sz="4" w:space="0"/>
              <w:right w:val="single" w:color="000000" w:sz="4" w:space="0"/>
            </w:tcBorders>
            <w:shd w:val="clear" w:color="auto" w:fill="auto"/>
            <w:noWrap/>
            <w:vAlign w:val="center"/>
          </w:tcPr>
          <w:p w14:paraId="76309939">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6.3　</w:t>
            </w:r>
          </w:p>
        </w:tc>
      </w:tr>
    </w:tbl>
    <w:p w14:paraId="732D340E">
      <w:pPr>
        <w:tabs>
          <w:tab w:val="left" w:pos="7513"/>
        </w:tabs>
        <w:adjustRightInd w:val="0"/>
        <w:snapToGrid w:val="0"/>
        <w:spacing w:line="600" w:lineRule="exact"/>
        <w:rPr>
          <w:rFonts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p>
    <w:p w14:paraId="296935C3">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九、一般公共预算基本支出经济分类情况表</w:t>
      </w:r>
    </w:p>
    <w:p w14:paraId="717EF040">
      <w:pPr>
        <w:tabs>
          <w:tab w:val="left" w:pos="7513"/>
        </w:tabs>
        <w:adjustRightInd w:val="0"/>
        <w:snapToGrid w:val="0"/>
        <w:spacing w:line="600" w:lineRule="exact"/>
        <w:ind w:firstLine="640" w:firstLineChars="200"/>
        <w:jc w:val="both"/>
        <w:rPr>
          <w:rFonts w:ascii="黑体" w:hAnsi="黑体" w:eastAsia="黑体"/>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年度一般公共预算基本支出经济分类情况表</w:t>
      </w:r>
    </w:p>
    <w:tbl>
      <w:tblPr>
        <w:tblStyle w:val="7"/>
        <w:tblW w:w="8379" w:type="dxa"/>
        <w:tblInd w:w="93" w:type="dxa"/>
        <w:tblLayout w:type="autofit"/>
        <w:tblCellMar>
          <w:top w:w="0" w:type="dxa"/>
          <w:left w:w="108" w:type="dxa"/>
          <w:bottom w:w="0" w:type="dxa"/>
          <w:right w:w="108" w:type="dxa"/>
        </w:tblCellMar>
      </w:tblPr>
      <w:tblGrid>
        <w:gridCol w:w="1575"/>
        <w:gridCol w:w="4252"/>
        <w:gridCol w:w="2410"/>
        <w:gridCol w:w="142"/>
      </w:tblGrid>
      <w:tr w14:paraId="31744638">
        <w:tblPrEx>
          <w:tblCellMar>
            <w:top w:w="0" w:type="dxa"/>
            <w:left w:w="108" w:type="dxa"/>
            <w:bottom w:w="0" w:type="dxa"/>
            <w:right w:w="108" w:type="dxa"/>
          </w:tblCellMar>
        </w:tblPrEx>
        <w:trPr>
          <w:gridAfter w:val="1"/>
          <w:wAfter w:w="142" w:type="dxa"/>
          <w:trHeight w:val="360" w:hRule="atLeast"/>
        </w:trPr>
        <w:tc>
          <w:tcPr>
            <w:tcW w:w="8237" w:type="dxa"/>
            <w:gridSpan w:val="3"/>
            <w:tcBorders>
              <w:top w:val="nil"/>
              <w:left w:val="nil"/>
              <w:bottom w:val="nil"/>
              <w:right w:val="nil"/>
            </w:tcBorders>
            <w:shd w:val="clear" w:color="000000" w:fill="FFFFFF"/>
            <w:noWrap/>
            <w:vAlign w:val="center"/>
          </w:tcPr>
          <w:p w14:paraId="72475C8E">
            <w:pPr>
              <w:widowControl/>
              <w:spacing w:line="240" w:lineRule="auto"/>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4D238570">
        <w:tblPrEx>
          <w:tblCellMar>
            <w:top w:w="0" w:type="dxa"/>
            <w:left w:w="108" w:type="dxa"/>
            <w:bottom w:w="0" w:type="dxa"/>
            <w:right w:w="108" w:type="dxa"/>
          </w:tblCellMar>
        </w:tblPrEx>
        <w:trPr>
          <w:trHeight w:val="567" w:hRule="atLeast"/>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EB5DE55">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科目编码</w:t>
            </w:r>
          </w:p>
        </w:tc>
        <w:tc>
          <w:tcPr>
            <w:tcW w:w="4252" w:type="dxa"/>
            <w:tcBorders>
              <w:top w:val="single" w:color="auto" w:sz="4" w:space="0"/>
              <w:left w:val="nil"/>
              <w:bottom w:val="single" w:color="auto" w:sz="4" w:space="0"/>
              <w:right w:val="single" w:color="auto" w:sz="4" w:space="0"/>
            </w:tcBorders>
            <w:shd w:val="clear" w:color="auto" w:fill="auto"/>
            <w:noWrap/>
            <w:vAlign w:val="center"/>
          </w:tcPr>
          <w:p w14:paraId="61E8127D">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科目名称</w:t>
            </w:r>
          </w:p>
        </w:tc>
        <w:tc>
          <w:tcPr>
            <w:tcW w:w="2552" w:type="dxa"/>
            <w:gridSpan w:val="2"/>
            <w:tcBorders>
              <w:top w:val="single" w:color="auto" w:sz="4" w:space="0"/>
              <w:left w:val="nil"/>
              <w:bottom w:val="single" w:color="auto" w:sz="4" w:space="0"/>
              <w:right w:val="single" w:color="auto" w:sz="4" w:space="0"/>
            </w:tcBorders>
            <w:shd w:val="clear" w:color="auto" w:fill="auto"/>
            <w:noWrap/>
            <w:vAlign w:val="center"/>
          </w:tcPr>
          <w:p w14:paraId="0C94B28E">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预算数</w:t>
            </w:r>
          </w:p>
        </w:tc>
      </w:tr>
      <w:tr w14:paraId="05C2E2BE">
        <w:tblPrEx>
          <w:tblCellMar>
            <w:top w:w="0" w:type="dxa"/>
            <w:left w:w="108" w:type="dxa"/>
            <w:bottom w:w="0" w:type="dxa"/>
            <w:right w:w="108" w:type="dxa"/>
          </w:tblCellMar>
        </w:tblPrEx>
        <w:trPr>
          <w:trHeight w:val="419" w:hRule="atLeast"/>
        </w:trPr>
        <w:tc>
          <w:tcPr>
            <w:tcW w:w="582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F2B2943">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2552" w:type="dxa"/>
            <w:gridSpan w:val="2"/>
            <w:tcBorders>
              <w:top w:val="nil"/>
              <w:left w:val="nil"/>
              <w:bottom w:val="single" w:color="auto" w:sz="4" w:space="0"/>
              <w:right w:val="single" w:color="auto" w:sz="4" w:space="0"/>
            </w:tcBorders>
            <w:shd w:val="clear" w:color="auto" w:fill="auto"/>
            <w:noWrap/>
            <w:vAlign w:val="center"/>
          </w:tcPr>
          <w:p w14:paraId="33D23E9C">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475.85　</w:t>
            </w:r>
          </w:p>
        </w:tc>
      </w:tr>
      <w:tr w14:paraId="6B4E9168">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55F03898">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301</w:t>
            </w:r>
          </w:p>
        </w:tc>
        <w:tc>
          <w:tcPr>
            <w:tcW w:w="4252" w:type="dxa"/>
            <w:tcBorders>
              <w:top w:val="nil"/>
              <w:left w:val="nil"/>
              <w:bottom w:val="single" w:color="auto" w:sz="4" w:space="0"/>
              <w:right w:val="single" w:color="auto" w:sz="4" w:space="0"/>
            </w:tcBorders>
            <w:shd w:val="clear" w:color="auto" w:fill="auto"/>
            <w:noWrap/>
            <w:vAlign w:val="center"/>
          </w:tcPr>
          <w:p w14:paraId="50D3ABBE">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工资福利支出</w:t>
            </w:r>
          </w:p>
        </w:tc>
        <w:tc>
          <w:tcPr>
            <w:tcW w:w="2552" w:type="dxa"/>
            <w:gridSpan w:val="2"/>
            <w:tcBorders>
              <w:top w:val="nil"/>
              <w:left w:val="nil"/>
              <w:bottom w:val="single" w:color="auto" w:sz="4" w:space="0"/>
              <w:right w:val="single" w:color="auto" w:sz="4" w:space="0"/>
            </w:tcBorders>
            <w:shd w:val="clear" w:color="auto" w:fill="auto"/>
            <w:noWrap/>
            <w:vAlign w:val="center"/>
          </w:tcPr>
          <w:p w14:paraId="25D2AF01">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418.14　</w:t>
            </w:r>
          </w:p>
        </w:tc>
      </w:tr>
      <w:tr w14:paraId="1C1E83A4">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68DA32F0">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30101</w:t>
            </w:r>
          </w:p>
        </w:tc>
        <w:tc>
          <w:tcPr>
            <w:tcW w:w="4252" w:type="dxa"/>
            <w:tcBorders>
              <w:top w:val="nil"/>
              <w:left w:val="nil"/>
              <w:bottom w:val="single" w:color="auto" w:sz="4" w:space="0"/>
              <w:right w:val="single" w:color="auto" w:sz="4" w:space="0"/>
            </w:tcBorders>
            <w:shd w:val="clear" w:color="auto" w:fill="auto"/>
            <w:noWrap/>
            <w:vAlign w:val="center"/>
          </w:tcPr>
          <w:p w14:paraId="0A76362A">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基本工资</w:t>
            </w:r>
          </w:p>
        </w:tc>
        <w:tc>
          <w:tcPr>
            <w:tcW w:w="2552" w:type="dxa"/>
            <w:gridSpan w:val="2"/>
            <w:tcBorders>
              <w:top w:val="nil"/>
              <w:left w:val="nil"/>
              <w:bottom w:val="single" w:color="auto" w:sz="4" w:space="0"/>
              <w:right w:val="single" w:color="auto" w:sz="4" w:space="0"/>
            </w:tcBorders>
            <w:shd w:val="clear" w:color="auto" w:fill="auto"/>
            <w:noWrap/>
            <w:vAlign w:val="center"/>
          </w:tcPr>
          <w:p w14:paraId="44A11942">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95.4　</w:t>
            </w:r>
          </w:p>
        </w:tc>
      </w:tr>
      <w:tr w14:paraId="495DD693">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28F45E52">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30102</w:t>
            </w:r>
          </w:p>
        </w:tc>
        <w:tc>
          <w:tcPr>
            <w:tcW w:w="4252" w:type="dxa"/>
            <w:tcBorders>
              <w:top w:val="nil"/>
              <w:left w:val="nil"/>
              <w:bottom w:val="single" w:color="auto" w:sz="4" w:space="0"/>
              <w:right w:val="single" w:color="auto" w:sz="4" w:space="0"/>
            </w:tcBorders>
            <w:shd w:val="clear" w:color="auto" w:fill="auto"/>
            <w:noWrap/>
            <w:vAlign w:val="center"/>
          </w:tcPr>
          <w:p w14:paraId="1FE49E31">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津贴补贴</w:t>
            </w:r>
          </w:p>
        </w:tc>
        <w:tc>
          <w:tcPr>
            <w:tcW w:w="2552" w:type="dxa"/>
            <w:gridSpan w:val="2"/>
            <w:tcBorders>
              <w:top w:val="nil"/>
              <w:left w:val="nil"/>
              <w:bottom w:val="single" w:color="auto" w:sz="4" w:space="0"/>
              <w:right w:val="single" w:color="auto" w:sz="4" w:space="0"/>
            </w:tcBorders>
            <w:shd w:val="clear" w:color="auto" w:fill="auto"/>
            <w:noWrap/>
            <w:vAlign w:val="center"/>
          </w:tcPr>
          <w:p w14:paraId="7528504B">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7.8　</w:t>
            </w:r>
          </w:p>
        </w:tc>
      </w:tr>
      <w:tr w14:paraId="544ED344">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64112943">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30103</w:t>
            </w:r>
          </w:p>
        </w:tc>
        <w:tc>
          <w:tcPr>
            <w:tcW w:w="4252" w:type="dxa"/>
            <w:tcBorders>
              <w:top w:val="nil"/>
              <w:left w:val="nil"/>
              <w:bottom w:val="single" w:color="auto" w:sz="4" w:space="0"/>
              <w:right w:val="single" w:color="auto" w:sz="4" w:space="0"/>
            </w:tcBorders>
            <w:shd w:val="clear" w:color="auto" w:fill="auto"/>
            <w:noWrap/>
            <w:vAlign w:val="center"/>
          </w:tcPr>
          <w:p w14:paraId="36D76B39">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奖金</w:t>
            </w:r>
          </w:p>
        </w:tc>
        <w:tc>
          <w:tcPr>
            <w:tcW w:w="2552" w:type="dxa"/>
            <w:gridSpan w:val="2"/>
            <w:tcBorders>
              <w:top w:val="nil"/>
              <w:left w:val="nil"/>
              <w:bottom w:val="single" w:color="auto" w:sz="4" w:space="0"/>
              <w:right w:val="single" w:color="auto" w:sz="4" w:space="0"/>
            </w:tcBorders>
            <w:shd w:val="clear" w:color="auto" w:fill="auto"/>
            <w:noWrap/>
            <w:vAlign w:val="center"/>
          </w:tcPr>
          <w:p w14:paraId="399D46DA">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108.8　</w:t>
            </w:r>
          </w:p>
        </w:tc>
      </w:tr>
      <w:tr w14:paraId="2528073D">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3A75059A">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30107</w:t>
            </w:r>
          </w:p>
        </w:tc>
        <w:tc>
          <w:tcPr>
            <w:tcW w:w="4252" w:type="dxa"/>
            <w:tcBorders>
              <w:top w:val="nil"/>
              <w:left w:val="nil"/>
              <w:bottom w:val="single" w:color="auto" w:sz="4" w:space="0"/>
              <w:right w:val="single" w:color="auto" w:sz="4" w:space="0"/>
            </w:tcBorders>
            <w:shd w:val="clear" w:color="auto" w:fill="auto"/>
            <w:noWrap/>
            <w:vAlign w:val="center"/>
          </w:tcPr>
          <w:p w14:paraId="1F7139D0">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绩效工资</w:t>
            </w:r>
          </w:p>
        </w:tc>
        <w:tc>
          <w:tcPr>
            <w:tcW w:w="2552" w:type="dxa"/>
            <w:gridSpan w:val="2"/>
            <w:tcBorders>
              <w:top w:val="nil"/>
              <w:left w:val="nil"/>
              <w:bottom w:val="single" w:color="auto" w:sz="4" w:space="0"/>
              <w:right w:val="single" w:color="auto" w:sz="4" w:space="0"/>
            </w:tcBorders>
            <w:shd w:val="clear" w:color="auto" w:fill="auto"/>
            <w:noWrap/>
            <w:vAlign w:val="center"/>
          </w:tcPr>
          <w:p w14:paraId="77B79286">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73.98　</w:t>
            </w:r>
          </w:p>
        </w:tc>
      </w:tr>
      <w:tr w14:paraId="2ACE744D">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32542851">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30109</w:t>
            </w:r>
          </w:p>
        </w:tc>
        <w:tc>
          <w:tcPr>
            <w:tcW w:w="4252" w:type="dxa"/>
            <w:tcBorders>
              <w:top w:val="nil"/>
              <w:left w:val="nil"/>
              <w:bottom w:val="single" w:color="auto" w:sz="4" w:space="0"/>
              <w:right w:val="single" w:color="auto" w:sz="4" w:space="0"/>
            </w:tcBorders>
            <w:shd w:val="clear" w:color="auto" w:fill="auto"/>
            <w:noWrap/>
            <w:vAlign w:val="center"/>
          </w:tcPr>
          <w:p w14:paraId="0BA1D11F">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职业年金缴费</w:t>
            </w:r>
          </w:p>
        </w:tc>
        <w:tc>
          <w:tcPr>
            <w:tcW w:w="2552" w:type="dxa"/>
            <w:gridSpan w:val="2"/>
            <w:tcBorders>
              <w:top w:val="nil"/>
              <w:left w:val="nil"/>
              <w:bottom w:val="single" w:color="auto" w:sz="4" w:space="0"/>
              <w:right w:val="single" w:color="auto" w:sz="4" w:space="0"/>
            </w:tcBorders>
            <w:shd w:val="clear" w:color="auto" w:fill="auto"/>
            <w:noWrap/>
            <w:vAlign w:val="center"/>
          </w:tcPr>
          <w:p w14:paraId="498C7771">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15　</w:t>
            </w:r>
          </w:p>
        </w:tc>
      </w:tr>
      <w:tr w14:paraId="43DD9E7B">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7B555AD6">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30112</w:t>
            </w:r>
          </w:p>
        </w:tc>
        <w:tc>
          <w:tcPr>
            <w:tcW w:w="4252" w:type="dxa"/>
            <w:tcBorders>
              <w:top w:val="nil"/>
              <w:left w:val="nil"/>
              <w:bottom w:val="single" w:color="auto" w:sz="4" w:space="0"/>
              <w:right w:val="single" w:color="auto" w:sz="4" w:space="0"/>
            </w:tcBorders>
            <w:shd w:val="clear" w:color="auto" w:fill="auto"/>
            <w:noWrap/>
            <w:vAlign w:val="center"/>
          </w:tcPr>
          <w:p w14:paraId="5F0425A0">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其他社会保障缴费</w:t>
            </w:r>
          </w:p>
        </w:tc>
        <w:tc>
          <w:tcPr>
            <w:tcW w:w="2552" w:type="dxa"/>
            <w:gridSpan w:val="2"/>
            <w:tcBorders>
              <w:top w:val="nil"/>
              <w:left w:val="nil"/>
              <w:bottom w:val="single" w:color="auto" w:sz="4" w:space="0"/>
              <w:right w:val="single" w:color="auto" w:sz="4" w:space="0"/>
            </w:tcBorders>
            <w:shd w:val="clear" w:color="auto" w:fill="auto"/>
            <w:noWrap/>
            <w:vAlign w:val="center"/>
          </w:tcPr>
          <w:p w14:paraId="65F46925">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54.78　</w:t>
            </w:r>
          </w:p>
        </w:tc>
      </w:tr>
      <w:tr w14:paraId="1D782910">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55C569DB">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30113</w:t>
            </w:r>
          </w:p>
        </w:tc>
        <w:tc>
          <w:tcPr>
            <w:tcW w:w="4252" w:type="dxa"/>
            <w:tcBorders>
              <w:top w:val="nil"/>
              <w:left w:val="nil"/>
              <w:bottom w:val="single" w:color="auto" w:sz="4" w:space="0"/>
              <w:right w:val="single" w:color="auto" w:sz="4" w:space="0"/>
            </w:tcBorders>
            <w:shd w:val="clear" w:color="auto" w:fill="auto"/>
            <w:noWrap/>
            <w:vAlign w:val="center"/>
          </w:tcPr>
          <w:p w14:paraId="05432103">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住房公积金</w:t>
            </w:r>
          </w:p>
        </w:tc>
        <w:tc>
          <w:tcPr>
            <w:tcW w:w="2552" w:type="dxa"/>
            <w:gridSpan w:val="2"/>
            <w:tcBorders>
              <w:top w:val="nil"/>
              <w:left w:val="nil"/>
              <w:bottom w:val="single" w:color="auto" w:sz="4" w:space="0"/>
              <w:right w:val="single" w:color="auto" w:sz="4" w:space="0"/>
            </w:tcBorders>
            <w:shd w:val="clear" w:color="auto" w:fill="auto"/>
            <w:noWrap/>
            <w:vAlign w:val="center"/>
          </w:tcPr>
          <w:p w14:paraId="2461086D">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34.38　</w:t>
            </w:r>
          </w:p>
        </w:tc>
      </w:tr>
      <w:tr w14:paraId="33C5332C">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71D698DD">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30199</w:t>
            </w:r>
          </w:p>
        </w:tc>
        <w:tc>
          <w:tcPr>
            <w:tcW w:w="4252" w:type="dxa"/>
            <w:tcBorders>
              <w:top w:val="nil"/>
              <w:left w:val="nil"/>
              <w:bottom w:val="single" w:color="auto" w:sz="4" w:space="0"/>
              <w:right w:val="single" w:color="auto" w:sz="4" w:space="0"/>
            </w:tcBorders>
            <w:shd w:val="clear" w:color="auto" w:fill="auto"/>
            <w:noWrap/>
            <w:vAlign w:val="center"/>
          </w:tcPr>
          <w:p w14:paraId="68CD5C2D">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其他工资福利支出</w:t>
            </w:r>
          </w:p>
        </w:tc>
        <w:tc>
          <w:tcPr>
            <w:tcW w:w="2552" w:type="dxa"/>
            <w:gridSpan w:val="2"/>
            <w:tcBorders>
              <w:top w:val="nil"/>
              <w:left w:val="nil"/>
              <w:bottom w:val="single" w:color="auto" w:sz="4" w:space="0"/>
              <w:right w:val="single" w:color="auto" w:sz="4" w:space="0"/>
            </w:tcBorders>
            <w:shd w:val="clear" w:color="auto" w:fill="auto"/>
            <w:noWrap/>
            <w:vAlign w:val="center"/>
          </w:tcPr>
          <w:p w14:paraId="5E8226C7">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28　</w:t>
            </w:r>
          </w:p>
        </w:tc>
      </w:tr>
      <w:tr w14:paraId="620BB732">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75743CC6">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302</w:t>
            </w:r>
          </w:p>
        </w:tc>
        <w:tc>
          <w:tcPr>
            <w:tcW w:w="4252" w:type="dxa"/>
            <w:tcBorders>
              <w:top w:val="nil"/>
              <w:left w:val="nil"/>
              <w:bottom w:val="single" w:color="auto" w:sz="4" w:space="0"/>
              <w:right w:val="single" w:color="auto" w:sz="4" w:space="0"/>
            </w:tcBorders>
            <w:shd w:val="clear" w:color="auto" w:fill="auto"/>
            <w:noWrap/>
            <w:vAlign w:val="center"/>
          </w:tcPr>
          <w:p w14:paraId="0A87697F">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商品和服务支出</w:t>
            </w:r>
          </w:p>
        </w:tc>
        <w:tc>
          <w:tcPr>
            <w:tcW w:w="2552" w:type="dxa"/>
            <w:gridSpan w:val="2"/>
            <w:tcBorders>
              <w:top w:val="nil"/>
              <w:left w:val="nil"/>
              <w:bottom w:val="single" w:color="auto" w:sz="4" w:space="0"/>
              <w:right w:val="single" w:color="auto" w:sz="4" w:space="0"/>
            </w:tcBorders>
            <w:shd w:val="clear" w:color="auto" w:fill="auto"/>
            <w:noWrap/>
            <w:vAlign w:val="center"/>
          </w:tcPr>
          <w:p w14:paraId="7EBA8917">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19.23　</w:t>
            </w:r>
          </w:p>
        </w:tc>
      </w:tr>
      <w:tr w14:paraId="469CB8A6">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020A060E">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30201</w:t>
            </w:r>
          </w:p>
        </w:tc>
        <w:tc>
          <w:tcPr>
            <w:tcW w:w="4252" w:type="dxa"/>
            <w:tcBorders>
              <w:top w:val="nil"/>
              <w:left w:val="nil"/>
              <w:bottom w:val="single" w:color="auto" w:sz="4" w:space="0"/>
              <w:right w:val="single" w:color="auto" w:sz="4" w:space="0"/>
            </w:tcBorders>
            <w:shd w:val="clear" w:color="auto" w:fill="auto"/>
            <w:noWrap/>
            <w:vAlign w:val="center"/>
          </w:tcPr>
          <w:p w14:paraId="456AEACD">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办公费</w:t>
            </w:r>
          </w:p>
        </w:tc>
        <w:tc>
          <w:tcPr>
            <w:tcW w:w="2552" w:type="dxa"/>
            <w:gridSpan w:val="2"/>
            <w:tcBorders>
              <w:top w:val="nil"/>
              <w:left w:val="nil"/>
              <w:bottom w:val="single" w:color="auto" w:sz="4" w:space="0"/>
              <w:right w:val="single" w:color="auto" w:sz="4" w:space="0"/>
            </w:tcBorders>
            <w:shd w:val="clear" w:color="auto" w:fill="auto"/>
            <w:noWrap/>
            <w:vAlign w:val="center"/>
          </w:tcPr>
          <w:p w14:paraId="183CFB65">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0.85　</w:t>
            </w:r>
          </w:p>
        </w:tc>
      </w:tr>
      <w:tr w14:paraId="7E98495B">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64F8041A">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30217</w:t>
            </w:r>
          </w:p>
        </w:tc>
        <w:tc>
          <w:tcPr>
            <w:tcW w:w="4252" w:type="dxa"/>
            <w:tcBorders>
              <w:top w:val="nil"/>
              <w:left w:val="nil"/>
              <w:bottom w:val="single" w:color="auto" w:sz="4" w:space="0"/>
              <w:right w:val="single" w:color="auto" w:sz="4" w:space="0"/>
            </w:tcBorders>
            <w:shd w:val="clear" w:color="auto" w:fill="auto"/>
            <w:noWrap/>
            <w:vAlign w:val="center"/>
          </w:tcPr>
          <w:p w14:paraId="2C6FDCD3">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公务接待费</w:t>
            </w:r>
          </w:p>
        </w:tc>
        <w:tc>
          <w:tcPr>
            <w:tcW w:w="2552" w:type="dxa"/>
            <w:gridSpan w:val="2"/>
            <w:tcBorders>
              <w:top w:val="nil"/>
              <w:left w:val="nil"/>
              <w:bottom w:val="single" w:color="auto" w:sz="4" w:space="0"/>
              <w:right w:val="single" w:color="auto" w:sz="4" w:space="0"/>
            </w:tcBorders>
            <w:shd w:val="clear" w:color="auto" w:fill="auto"/>
            <w:noWrap/>
            <w:vAlign w:val="center"/>
          </w:tcPr>
          <w:p w14:paraId="459E2BB5">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1　</w:t>
            </w:r>
          </w:p>
        </w:tc>
      </w:tr>
      <w:tr w14:paraId="1963EF69">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4293E954">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30231</w:t>
            </w:r>
          </w:p>
        </w:tc>
        <w:tc>
          <w:tcPr>
            <w:tcW w:w="4252" w:type="dxa"/>
            <w:tcBorders>
              <w:top w:val="nil"/>
              <w:left w:val="nil"/>
              <w:bottom w:val="single" w:color="auto" w:sz="4" w:space="0"/>
              <w:right w:val="single" w:color="auto" w:sz="4" w:space="0"/>
            </w:tcBorders>
            <w:shd w:val="clear" w:color="auto" w:fill="auto"/>
            <w:noWrap/>
            <w:vAlign w:val="center"/>
          </w:tcPr>
          <w:p w14:paraId="214584AD">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公务用车运行维护费</w:t>
            </w:r>
          </w:p>
        </w:tc>
        <w:tc>
          <w:tcPr>
            <w:tcW w:w="2552" w:type="dxa"/>
            <w:gridSpan w:val="2"/>
            <w:tcBorders>
              <w:top w:val="nil"/>
              <w:left w:val="nil"/>
              <w:bottom w:val="single" w:color="auto" w:sz="4" w:space="0"/>
              <w:right w:val="single" w:color="auto" w:sz="4" w:space="0"/>
            </w:tcBorders>
            <w:shd w:val="clear" w:color="auto" w:fill="auto"/>
            <w:noWrap/>
            <w:vAlign w:val="center"/>
          </w:tcPr>
          <w:p w14:paraId="761E26A5">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3　</w:t>
            </w:r>
          </w:p>
        </w:tc>
      </w:tr>
      <w:tr w14:paraId="466FDCB4">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169F8BC3">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30299</w:t>
            </w:r>
          </w:p>
        </w:tc>
        <w:tc>
          <w:tcPr>
            <w:tcW w:w="4252" w:type="dxa"/>
            <w:tcBorders>
              <w:top w:val="nil"/>
              <w:left w:val="nil"/>
              <w:bottom w:val="single" w:color="auto" w:sz="4" w:space="0"/>
              <w:right w:val="single" w:color="auto" w:sz="4" w:space="0"/>
            </w:tcBorders>
            <w:shd w:val="clear" w:color="auto" w:fill="auto"/>
            <w:noWrap/>
            <w:vAlign w:val="center"/>
          </w:tcPr>
          <w:p w14:paraId="6100ADF4">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其他商品和服务支出</w:t>
            </w:r>
          </w:p>
        </w:tc>
        <w:tc>
          <w:tcPr>
            <w:tcW w:w="2552" w:type="dxa"/>
            <w:gridSpan w:val="2"/>
            <w:tcBorders>
              <w:top w:val="nil"/>
              <w:left w:val="nil"/>
              <w:bottom w:val="single" w:color="auto" w:sz="4" w:space="0"/>
              <w:right w:val="single" w:color="auto" w:sz="4" w:space="0"/>
            </w:tcBorders>
            <w:shd w:val="clear" w:color="auto" w:fill="auto"/>
            <w:noWrap/>
            <w:vAlign w:val="center"/>
          </w:tcPr>
          <w:p w14:paraId="0A0ED69B">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14.38　</w:t>
            </w:r>
          </w:p>
        </w:tc>
      </w:tr>
      <w:tr w14:paraId="750E5D26">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758BB49D">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303</w:t>
            </w:r>
          </w:p>
        </w:tc>
        <w:tc>
          <w:tcPr>
            <w:tcW w:w="4252" w:type="dxa"/>
            <w:tcBorders>
              <w:top w:val="nil"/>
              <w:left w:val="nil"/>
              <w:bottom w:val="single" w:color="auto" w:sz="4" w:space="0"/>
              <w:right w:val="single" w:color="auto" w:sz="4" w:space="0"/>
            </w:tcBorders>
            <w:shd w:val="clear" w:color="auto" w:fill="auto"/>
            <w:noWrap/>
            <w:vAlign w:val="center"/>
          </w:tcPr>
          <w:p w14:paraId="6A46756C">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对个人和家庭的补助</w:t>
            </w:r>
          </w:p>
        </w:tc>
        <w:tc>
          <w:tcPr>
            <w:tcW w:w="2552" w:type="dxa"/>
            <w:gridSpan w:val="2"/>
            <w:tcBorders>
              <w:top w:val="nil"/>
              <w:left w:val="nil"/>
              <w:bottom w:val="single" w:color="auto" w:sz="4" w:space="0"/>
              <w:right w:val="single" w:color="auto" w:sz="4" w:space="0"/>
            </w:tcBorders>
            <w:shd w:val="clear" w:color="auto" w:fill="auto"/>
            <w:noWrap/>
            <w:vAlign w:val="center"/>
          </w:tcPr>
          <w:p w14:paraId="46D9A184">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32.18　</w:t>
            </w:r>
          </w:p>
        </w:tc>
      </w:tr>
      <w:tr w14:paraId="2F0A4373">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04CAD1B0">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30399</w:t>
            </w:r>
          </w:p>
        </w:tc>
        <w:tc>
          <w:tcPr>
            <w:tcW w:w="4252" w:type="dxa"/>
            <w:tcBorders>
              <w:top w:val="nil"/>
              <w:left w:val="nil"/>
              <w:bottom w:val="single" w:color="auto" w:sz="4" w:space="0"/>
              <w:right w:val="single" w:color="auto" w:sz="4" w:space="0"/>
            </w:tcBorders>
            <w:shd w:val="clear" w:color="auto" w:fill="auto"/>
            <w:noWrap/>
            <w:vAlign w:val="center"/>
          </w:tcPr>
          <w:p w14:paraId="693F6F6B">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其他对个人和家庭的补助</w:t>
            </w:r>
          </w:p>
        </w:tc>
        <w:tc>
          <w:tcPr>
            <w:tcW w:w="2552" w:type="dxa"/>
            <w:gridSpan w:val="2"/>
            <w:tcBorders>
              <w:top w:val="nil"/>
              <w:left w:val="nil"/>
              <w:bottom w:val="single" w:color="auto" w:sz="4" w:space="0"/>
              <w:right w:val="single" w:color="auto" w:sz="4" w:space="0"/>
            </w:tcBorders>
            <w:shd w:val="clear" w:color="auto" w:fill="auto"/>
            <w:noWrap/>
            <w:vAlign w:val="center"/>
          </w:tcPr>
          <w:p w14:paraId="16F263A8">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32.18　</w:t>
            </w:r>
          </w:p>
        </w:tc>
      </w:tr>
      <w:tr w14:paraId="4DA50CEB">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02824EFC">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310</w:t>
            </w:r>
          </w:p>
        </w:tc>
        <w:tc>
          <w:tcPr>
            <w:tcW w:w="4252" w:type="dxa"/>
            <w:tcBorders>
              <w:top w:val="nil"/>
              <w:left w:val="nil"/>
              <w:bottom w:val="single" w:color="auto" w:sz="4" w:space="0"/>
              <w:right w:val="single" w:color="auto" w:sz="4" w:space="0"/>
            </w:tcBorders>
            <w:shd w:val="clear" w:color="auto" w:fill="auto"/>
            <w:noWrap/>
            <w:vAlign w:val="center"/>
          </w:tcPr>
          <w:p w14:paraId="0572DE32">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资本性支出</w:t>
            </w:r>
          </w:p>
        </w:tc>
        <w:tc>
          <w:tcPr>
            <w:tcW w:w="2552" w:type="dxa"/>
            <w:gridSpan w:val="2"/>
            <w:tcBorders>
              <w:top w:val="nil"/>
              <w:left w:val="nil"/>
              <w:bottom w:val="single" w:color="auto" w:sz="4" w:space="0"/>
              <w:right w:val="single" w:color="auto" w:sz="4" w:space="0"/>
            </w:tcBorders>
            <w:shd w:val="clear" w:color="auto" w:fill="auto"/>
            <w:noWrap/>
            <w:vAlign w:val="center"/>
          </w:tcPr>
          <w:p w14:paraId="50D6E94C">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6.3　</w:t>
            </w:r>
          </w:p>
        </w:tc>
      </w:tr>
      <w:tr w14:paraId="2C962541">
        <w:tblPrEx>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shd w:val="clear" w:color="auto" w:fill="auto"/>
            <w:noWrap/>
            <w:vAlign w:val="center"/>
          </w:tcPr>
          <w:p w14:paraId="4587F17C">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31002</w:t>
            </w:r>
          </w:p>
        </w:tc>
        <w:tc>
          <w:tcPr>
            <w:tcW w:w="4252" w:type="dxa"/>
            <w:tcBorders>
              <w:top w:val="nil"/>
              <w:left w:val="nil"/>
              <w:bottom w:val="single" w:color="auto" w:sz="4" w:space="0"/>
              <w:right w:val="single" w:color="auto" w:sz="4" w:space="0"/>
            </w:tcBorders>
            <w:shd w:val="clear" w:color="auto" w:fill="auto"/>
            <w:noWrap/>
            <w:vAlign w:val="center"/>
          </w:tcPr>
          <w:p w14:paraId="3BA4D26F">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办公设备购置</w:t>
            </w:r>
          </w:p>
        </w:tc>
        <w:tc>
          <w:tcPr>
            <w:tcW w:w="2552" w:type="dxa"/>
            <w:gridSpan w:val="2"/>
            <w:tcBorders>
              <w:top w:val="nil"/>
              <w:left w:val="nil"/>
              <w:bottom w:val="single" w:color="auto" w:sz="4" w:space="0"/>
              <w:right w:val="single" w:color="auto" w:sz="4" w:space="0"/>
            </w:tcBorders>
            <w:shd w:val="clear" w:color="auto" w:fill="auto"/>
            <w:noWrap/>
            <w:vAlign w:val="center"/>
          </w:tcPr>
          <w:p w14:paraId="454D93CC">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6.3　</w:t>
            </w:r>
          </w:p>
        </w:tc>
      </w:tr>
    </w:tbl>
    <w:p w14:paraId="26BD6D54">
      <w:pPr>
        <w:rPr>
          <w:rFonts w:hint="eastAsia" w:ascii="黑体" w:hAnsi="黑体" w:eastAsia="黑体"/>
          <w:sz w:val="32"/>
          <w:szCs w:val="32"/>
        </w:rPr>
      </w:pPr>
      <w:r>
        <w:rPr>
          <w:rFonts w:hint="eastAsia" w:ascii="黑体" w:hAnsi="黑体" w:eastAsia="黑体"/>
          <w:sz w:val="32"/>
          <w:szCs w:val="32"/>
        </w:rPr>
        <w:br w:type="page"/>
      </w:r>
    </w:p>
    <w:p w14:paraId="3EE709F6">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十、一般公共预算“三公”经费支出预算表</w:t>
      </w:r>
    </w:p>
    <w:tbl>
      <w:tblPr>
        <w:tblStyle w:val="7"/>
        <w:tblW w:w="7848" w:type="dxa"/>
        <w:tblInd w:w="93" w:type="dxa"/>
        <w:tblLayout w:type="autofit"/>
        <w:tblCellMar>
          <w:top w:w="0" w:type="dxa"/>
          <w:left w:w="108" w:type="dxa"/>
          <w:bottom w:w="0" w:type="dxa"/>
          <w:right w:w="108" w:type="dxa"/>
        </w:tblCellMar>
      </w:tblPr>
      <w:tblGrid>
        <w:gridCol w:w="4268"/>
        <w:gridCol w:w="3580"/>
      </w:tblGrid>
      <w:tr w14:paraId="5E5F7A6B">
        <w:tblPrEx>
          <w:tblCellMar>
            <w:top w:w="0" w:type="dxa"/>
            <w:left w:w="108" w:type="dxa"/>
            <w:bottom w:w="0" w:type="dxa"/>
            <w:right w:w="108" w:type="dxa"/>
          </w:tblCellMar>
        </w:tblPrEx>
        <w:trPr>
          <w:trHeight w:val="570" w:hRule="atLeast"/>
        </w:trPr>
        <w:tc>
          <w:tcPr>
            <w:tcW w:w="7848" w:type="dxa"/>
            <w:gridSpan w:val="2"/>
            <w:tcBorders>
              <w:top w:val="nil"/>
              <w:left w:val="nil"/>
              <w:bottom w:val="nil"/>
              <w:right w:val="nil"/>
            </w:tcBorders>
            <w:shd w:val="clear" w:color="auto" w:fill="auto"/>
            <w:noWrap/>
            <w:vAlign w:val="center"/>
          </w:tcPr>
          <w:p w14:paraId="24A931E2">
            <w:pPr>
              <w:widowControl/>
              <w:spacing w:line="240" w:lineRule="auto"/>
              <w:jc w:val="center"/>
              <w:rPr>
                <w:rFonts w:ascii="方正小标宋简体" w:hAnsi="黑体" w:eastAsia="方正小标宋简体" w:cs="宋体"/>
                <w:kern w:val="0"/>
                <w:sz w:val="32"/>
                <w:szCs w:val="32"/>
              </w:rPr>
            </w:pPr>
            <w:r>
              <w:rPr>
                <w:rFonts w:hint="eastAsia" w:ascii="方正小标宋简体" w:hAnsi="黑体" w:eastAsia="方正小标宋简体" w:cs="宋体"/>
                <w:kern w:val="0"/>
                <w:sz w:val="32"/>
                <w:szCs w:val="32"/>
                <w:lang w:val="en-US" w:eastAsia="zh-CN"/>
              </w:rPr>
              <w:t>2025</w:t>
            </w:r>
            <w:r>
              <w:rPr>
                <w:rFonts w:hint="eastAsia" w:ascii="方正小标宋简体" w:hAnsi="黑体" w:eastAsia="方正小标宋简体" w:cs="宋体"/>
                <w:kern w:val="0"/>
                <w:sz w:val="32"/>
                <w:szCs w:val="32"/>
              </w:rPr>
              <w:t>年度一般公共预算“三公”经费支出预算表</w:t>
            </w:r>
          </w:p>
        </w:tc>
      </w:tr>
      <w:tr w14:paraId="1AD12945">
        <w:tblPrEx>
          <w:tblCellMar>
            <w:top w:w="0" w:type="dxa"/>
            <w:left w:w="108" w:type="dxa"/>
            <w:bottom w:w="0" w:type="dxa"/>
            <w:right w:w="108" w:type="dxa"/>
          </w:tblCellMar>
        </w:tblPrEx>
        <w:trPr>
          <w:trHeight w:val="360" w:hRule="atLeast"/>
        </w:trPr>
        <w:tc>
          <w:tcPr>
            <w:tcW w:w="4268" w:type="dxa"/>
            <w:tcBorders>
              <w:top w:val="nil"/>
              <w:left w:val="nil"/>
              <w:bottom w:val="nil"/>
              <w:right w:val="nil"/>
            </w:tcBorders>
            <w:shd w:val="clear" w:color="auto" w:fill="auto"/>
            <w:noWrap/>
            <w:vAlign w:val="center"/>
          </w:tcPr>
          <w:p w14:paraId="1E973842">
            <w:pPr>
              <w:widowControl/>
              <w:spacing w:line="240" w:lineRule="auto"/>
              <w:jc w:val="left"/>
              <w:rPr>
                <w:rFonts w:ascii="楷体_GB2312" w:hAnsi="宋体" w:eastAsia="楷体_GB2312" w:cs="宋体"/>
                <w:kern w:val="0"/>
                <w:sz w:val="24"/>
                <w:szCs w:val="24"/>
              </w:rPr>
            </w:pPr>
          </w:p>
        </w:tc>
        <w:tc>
          <w:tcPr>
            <w:tcW w:w="3580" w:type="dxa"/>
            <w:tcBorders>
              <w:top w:val="nil"/>
              <w:left w:val="nil"/>
              <w:bottom w:val="nil"/>
              <w:right w:val="nil"/>
            </w:tcBorders>
            <w:shd w:val="clear" w:color="auto" w:fill="auto"/>
            <w:noWrap/>
            <w:vAlign w:val="center"/>
          </w:tcPr>
          <w:p w14:paraId="5AAD62BC">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14:paraId="40231F1E">
        <w:tblPrEx>
          <w:tblCellMar>
            <w:top w:w="0" w:type="dxa"/>
            <w:left w:w="108" w:type="dxa"/>
            <w:bottom w:w="0" w:type="dxa"/>
            <w:right w:w="108" w:type="dxa"/>
          </w:tblCellMar>
        </w:tblPrEx>
        <w:trPr>
          <w:trHeight w:val="402" w:hRule="atLeast"/>
        </w:trPr>
        <w:tc>
          <w:tcPr>
            <w:tcW w:w="42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A72885">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3580" w:type="dxa"/>
            <w:tcBorders>
              <w:top w:val="single" w:color="auto" w:sz="4" w:space="0"/>
              <w:left w:val="nil"/>
              <w:bottom w:val="single" w:color="auto" w:sz="4" w:space="0"/>
              <w:right w:val="single" w:color="auto" w:sz="4" w:space="0"/>
            </w:tcBorders>
            <w:shd w:val="clear" w:color="auto" w:fill="auto"/>
            <w:noWrap/>
            <w:vAlign w:val="center"/>
          </w:tcPr>
          <w:p w14:paraId="47C0DAD4">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r>
      <w:tr w14:paraId="683BC4B8">
        <w:tblPrEx>
          <w:tblCellMar>
            <w:top w:w="0" w:type="dxa"/>
            <w:left w:w="108" w:type="dxa"/>
            <w:bottom w:w="0" w:type="dxa"/>
            <w:right w:w="108" w:type="dxa"/>
          </w:tblCellMar>
        </w:tblPrEx>
        <w:trPr>
          <w:trHeight w:val="400" w:hRule="atLeast"/>
        </w:trPr>
        <w:tc>
          <w:tcPr>
            <w:tcW w:w="4268" w:type="dxa"/>
            <w:tcBorders>
              <w:top w:val="nil"/>
              <w:left w:val="single" w:color="auto" w:sz="4" w:space="0"/>
              <w:bottom w:val="single" w:color="auto" w:sz="4" w:space="0"/>
              <w:right w:val="single" w:color="auto" w:sz="4" w:space="0"/>
            </w:tcBorders>
            <w:shd w:val="clear" w:color="auto" w:fill="auto"/>
            <w:noWrap/>
            <w:vAlign w:val="center"/>
          </w:tcPr>
          <w:p w14:paraId="6B8A1F1A">
            <w:pPr>
              <w:widowControl/>
              <w:spacing w:line="240" w:lineRule="auto"/>
              <w:jc w:val="center"/>
              <w:rPr>
                <w:rFonts w:ascii="宋体" w:hAnsi="宋体" w:eastAsia="宋体" w:cs="宋体"/>
                <w:b/>
                <w:bCs/>
                <w:kern w:val="0"/>
                <w:sz w:val="22"/>
              </w:rPr>
            </w:pPr>
            <w:r>
              <w:rPr>
                <w:rFonts w:hint="eastAsia" w:ascii="宋体" w:hAnsi="宋体" w:eastAsia="宋体" w:cs="宋体"/>
                <w:b/>
                <w:bCs/>
                <w:kern w:val="0"/>
                <w:sz w:val="22"/>
              </w:rPr>
              <w:t>合计</w:t>
            </w:r>
          </w:p>
        </w:tc>
        <w:tc>
          <w:tcPr>
            <w:tcW w:w="3580" w:type="dxa"/>
            <w:tcBorders>
              <w:top w:val="nil"/>
              <w:left w:val="nil"/>
              <w:bottom w:val="single" w:color="auto" w:sz="4" w:space="0"/>
              <w:right w:val="single" w:color="auto" w:sz="4" w:space="0"/>
            </w:tcBorders>
            <w:shd w:val="clear" w:color="auto" w:fill="auto"/>
            <w:noWrap/>
            <w:vAlign w:val="center"/>
          </w:tcPr>
          <w:p w14:paraId="7F3EE00B">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4</w:t>
            </w:r>
          </w:p>
        </w:tc>
      </w:tr>
      <w:tr w14:paraId="49C9C6C4">
        <w:tblPrEx>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shd w:val="clear" w:color="auto" w:fill="auto"/>
            <w:noWrap/>
            <w:vAlign w:val="center"/>
          </w:tcPr>
          <w:p w14:paraId="000A8ECA">
            <w:pPr>
              <w:widowControl/>
              <w:spacing w:line="240" w:lineRule="auto"/>
              <w:jc w:val="left"/>
              <w:rPr>
                <w:rFonts w:ascii="宋体" w:hAnsi="宋体" w:eastAsia="宋体" w:cs="宋体"/>
                <w:kern w:val="0"/>
                <w:sz w:val="22"/>
              </w:rPr>
            </w:pPr>
            <w:r>
              <w:rPr>
                <w:rFonts w:hint="eastAsia" w:ascii="宋体" w:hAnsi="宋体" w:eastAsia="宋体" w:cs="宋体"/>
                <w:kern w:val="0"/>
                <w:sz w:val="22"/>
              </w:rPr>
              <w:t>1、因公出国（境）费用</w:t>
            </w:r>
          </w:p>
        </w:tc>
        <w:tc>
          <w:tcPr>
            <w:tcW w:w="3580" w:type="dxa"/>
            <w:tcBorders>
              <w:top w:val="nil"/>
              <w:left w:val="nil"/>
              <w:bottom w:val="single" w:color="auto" w:sz="4" w:space="0"/>
              <w:right w:val="single" w:color="auto" w:sz="4" w:space="0"/>
            </w:tcBorders>
            <w:shd w:val="clear" w:color="auto" w:fill="auto"/>
            <w:noWrap/>
            <w:vAlign w:val="center"/>
          </w:tcPr>
          <w:p w14:paraId="7BD4A777">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0</w:t>
            </w:r>
          </w:p>
        </w:tc>
      </w:tr>
      <w:tr w14:paraId="5C7CC765">
        <w:tblPrEx>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shd w:val="clear" w:color="auto" w:fill="auto"/>
            <w:noWrap/>
            <w:vAlign w:val="center"/>
          </w:tcPr>
          <w:p w14:paraId="2B74B613">
            <w:pPr>
              <w:widowControl/>
              <w:spacing w:line="240" w:lineRule="auto"/>
              <w:jc w:val="left"/>
              <w:rPr>
                <w:rFonts w:ascii="宋体" w:hAnsi="宋体" w:eastAsia="宋体" w:cs="宋体"/>
                <w:kern w:val="0"/>
                <w:sz w:val="22"/>
              </w:rPr>
            </w:pPr>
            <w:r>
              <w:rPr>
                <w:rFonts w:hint="eastAsia" w:ascii="宋体" w:hAnsi="宋体" w:eastAsia="宋体" w:cs="宋体"/>
                <w:kern w:val="0"/>
                <w:sz w:val="22"/>
              </w:rPr>
              <w:t>2、公务接待费</w:t>
            </w:r>
          </w:p>
        </w:tc>
        <w:tc>
          <w:tcPr>
            <w:tcW w:w="3580" w:type="dxa"/>
            <w:tcBorders>
              <w:top w:val="nil"/>
              <w:left w:val="nil"/>
              <w:bottom w:val="single" w:color="auto" w:sz="4" w:space="0"/>
              <w:right w:val="single" w:color="auto" w:sz="4" w:space="0"/>
            </w:tcBorders>
            <w:shd w:val="clear" w:color="auto" w:fill="auto"/>
            <w:noWrap/>
            <w:vAlign w:val="center"/>
          </w:tcPr>
          <w:p w14:paraId="2574B4E8">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1</w:t>
            </w:r>
          </w:p>
        </w:tc>
      </w:tr>
      <w:tr w14:paraId="0679A3B3">
        <w:tblPrEx>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shd w:val="clear" w:color="auto" w:fill="auto"/>
            <w:noWrap/>
            <w:vAlign w:val="center"/>
          </w:tcPr>
          <w:p w14:paraId="69850441">
            <w:pPr>
              <w:widowControl/>
              <w:spacing w:line="240" w:lineRule="auto"/>
              <w:jc w:val="left"/>
              <w:rPr>
                <w:rFonts w:ascii="宋体" w:hAnsi="宋体" w:eastAsia="宋体" w:cs="宋体"/>
                <w:kern w:val="0"/>
                <w:sz w:val="22"/>
              </w:rPr>
            </w:pPr>
            <w:r>
              <w:rPr>
                <w:rFonts w:hint="eastAsia" w:ascii="宋体" w:hAnsi="宋体" w:eastAsia="宋体" w:cs="宋体"/>
                <w:kern w:val="0"/>
                <w:sz w:val="22"/>
              </w:rPr>
              <w:t>3、公务用车购置及运行费</w:t>
            </w:r>
          </w:p>
        </w:tc>
        <w:tc>
          <w:tcPr>
            <w:tcW w:w="3580" w:type="dxa"/>
            <w:tcBorders>
              <w:top w:val="nil"/>
              <w:left w:val="nil"/>
              <w:bottom w:val="single" w:color="auto" w:sz="4" w:space="0"/>
              <w:right w:val="single" w:color="auto" w:sz="4" w:space="0"/>
            </w:tcBorders>
            <w:shd w:val="clear" w:color="auto" w:fill="auto"/>
            <w:noWrap/>
            <w:vAlign w:val="center"/>
          </w:tcPr>
          <w:p w14:paraId="40CED803">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3</w:t>
            </w:r>
          </w:p>
        </w:tc>
      </w:tr>
      <w:tr w14:paraId="0AC15E76">
        <w:tblPrEx>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shd w:val="clear" w:color="auto" w:fill="auto"/>
            <w:vAlign w:val="center"/>
          </w:tcPr>
          <w:p w14:paraId="2AE68A02">
            <w:pPr>
              <w:widowControl/>
              <w:spacing w:line="240" w:lineRule="auto"/>
              <w:ind w:firstLine="440" w:firstLineChars="200"/>
              <w:jc w:val="left"/>
              <w:rPr>
                <w:rFonts w:ascii="宋体" w:hAnsi="宋体" w:eastAsia="宋体" w:cs="宋体"/>
                <w:kern w:val="0"/>
                <w:sz w:val="22"/>
              </w:rPr>
            </w:pPr>
            <w:r>
              <w:rPr>
                <w:rFonts w:hint="eastAsia" w:ascii="宋体" w:hAnsi="宋体" w:eastAsia="宋体" w:cs="宋体"/>
                <w:kern w:val="0"/>
                <w:sz w:val="22"/>
              </w:rPr>
              <w:t>其中：（1）公务用车购置费</w:t>
            </w:r>
          </w:p>
        </w:tc>
        <w:tc>
          <w:tcPr>
            <w:tcW w:w="3580" w:type="dxa"/>
            <w:tcBorders>
              <w:top w:val="nil"/>
              <w:left w:val="nil"/>
              <w:bottom w:val="single" w:color="auto" w:sz="4" w:space="0"/>
              <w:right w:val="single" w:color="auto" w:sz="4" w:space="0"/>
            </w:tcBorders>
            <w:shd w:val="clear" w:color="auto" w:fill="auto"/>
            <w:noWrap/>
            <w:vAlign w:val="center"/>
          </w:tcPr>
          <w:p w14:paraId="6A41A6C2">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0</w:t>
            </w:r>
          </w:p>
        </w:tc>
      </w:tr>
      <w:tr w14:paraId="780337AA">
        <w:tblPrEx>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shd w:val="clear" w:color="auto" w:fill="auto"/>
            <w:vAlign w:val="center"/>
          </w:tcPr>
          <w:p w14:paraId="37B0780F">
            <w:pPr>
              <w:widowControl/>
              <w:spacing w:line="240" w:lineRule="auto"/>
              <w:jc w:val="left"/>
              <w:rPr>
                <w:rFonts w:ascii="宋体" w:hAnsi="宋体" w:eastAsia="宋体" w:cs="宋体"/>
                <w:kern w:val="0"/>
                <w:sz w:val="22"/>
              </w:rPr>
            </w:pPr>
            <w:r>
              <w:rPr>
                <w:rFonts w:hint="eastAsia" w:ascii="宋体" w:hAnsi="宋体" w:eastAsia="宋体" w:cs="宋体"/>
                <w:kern w:val="0"/>
                <w:sz w:val="22"/>
              </w:rPr>
              <w:t xml:space="preserve">          （2）公务用车运行费</w:t>
            </w:r>
          </w:p>
        </w:tc>
        <w:tc>
          <w:tcPr>
            <w:tcW w:w="3580" w:type="dxa"/>
            <w:tcBorders>
              <w:top w:val="nil"/>
              <w:left w:val="nil"/>
              <w:bottom w:val="single" w:color="auto" w:sz="4" w:space="0"/>
              <w:right w:val="single" w:color="auto" w:sz="4" w:space="0"/>
            </w:tcBorders>
            <w:shd w:val="clear" w:color="auto" w:fill="auto"/>
            <w:noWrap/>
            <w:vAlign w:val="center"/>
          </w:tcPr>
          <w:p w14:paraId="35DC3691">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3</w:t>
            </w:r>
          </w:p>
        </w:tc>
      </w:tr>
    </w:tbl>
    <w:p w14:paraId="002DC6FB">
      <w:pPr>
        <w:rPr>
          <w:rFonts w:hint="eastAsia" w:ascii="黑体" w:hAnsi="黑体" w:eastAsia="黑体"/>
          <w:sz w:val="32"/>
          <w:szCs w:val="32"/>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7D86456">
      <w:pPr>
        <w:pStyle w:val="3"/>
        <w:jc w:val="center"/>
        <w:rPr>
          <w:rFonts w:ascii="黑体" w:hAnsi="黑体" w:eastAsia="黑体"/>
          <w:sz w:val="36"/>
          <w:szCs w:val="36"/>
          <w:lang w:eastAsia="zh-CN"/>
        </w:rPr>
      </w:pPr>
    </w:p>
    <w:p w14:paraId="778E10CC">
      <w:pPr>
        <w:pStyle w:val="3"/>
        <w:jc w:val="center"/>
        <w:rPr>
          <w:rFonts w:ascii="黑体" w:hAnsi="黑体" w:eastAsia="黑体"/>
          <w:sz w:val="36"/>
          <w:szCs w:val="36"/>
          <w:lang w:eastAsia="zh-CN"/>
        </w:rPr>
      </w:pPr>
    </w:p>
    <w:p w14:paraId="4633DFAB">
      <w:pPr>
        <w:pStyle w:val="3"/>
        <w:jc w:val="center"/>
        <w:rPr>
          <w:rFonts w:ascii="黑体" w:hAnsi="黑体" w:eastAsia="黑体"/>
          <w:sz w:val="36"/>
          <w:szCs w:val="36"/>
          <w:lang w:eastAsia="zh-CN"/>
        </w:rPr>
      </w:pPr>
    </w:p>
    <w:p w14:paraId="4651B373">
      <w:pPr>
        <w:pStyle w:val="3"/>
        <w:jc w:val="center"/>
        <w:rPr>
          <w:rFonts w:ascii="黑体" w:hAnsi="黑体" w:eastAsia="黑体"/>
          <w:sz w:val="36"/>
          <w:szCs w:val="36"/>
          <w:lang w:eastAsia="zh-CN"/>
        </w:rPr>
      </w:pPr>
    </w:p>
    <w:p w14:paraId="199A6912">
      <w:pPr>
        <w:pStyle w:val="3"/>
        <w:jc w:val="center"/>
        <w:rPr>
          <w:rFonts w:ascii="黑体" w:hAnsi="黑体" w:eastAsia="黑体"/>
          <w:sz w:val="36"/>
          <w:szCs w:val="36"/>
          <w:lang w:eastAsia="zh-CN"/>
        </w:rPr>
      </w:pPr>
    </w:p>
    <w:p w14:paraId="21521D1A">
      <w:pPr>
        <w:pStyle w:val="3"/>
        <w:jc w:val="center"/>
        <w:rPr>
          <w:rFonts w:ascii="黑体" w:hAnsi="黑体" w:eastAsia="黑体"/>
          <w:sz w:val="36"/>
          <w:szCs w:val="36"/>
          <w:lang w:eastAsia="zh-CN"/>
        </w:rPr>
      </w:pPr>
    </w:p>
    <w:p w14:paraId="11015B28">
      <w:pPr>
        <w:pStyle w:val="3"/>
        <w:jc w:val="center"/>
        <w:rPr>
          <w:rFonts w:ascii="黑体" w:hAnsi="黑体" w:eastAsia="黑体"/>
          <w:sz w:val="36"/>
          <w:szCs w:val="36"/>
          <w:lang w:eastAsia="zh-CN"/>
        </w:rPr>
      </w:pPr>
    </w:p>
    <w:p w14:paraId="5F100CDC">
      <w:pPr>
        <w:pStyle w:val="3"/>
        <w:jc w:val="center"/>
        <w:rPr>
          <w:rFonts w:ascii="黑体" w:hAnsi="黑体" w:eastAsia="黑体"/>
          <w:sz w:val="36"/>
          <w:szCs w:val="36"/>
          <w:lang w:eastAsia="zh-CN"/>
        </w:rPr>
      </w:pPr>
    </w:p>
    <w:p w14:paraId="2A8306B3">
      <w:pPr>
        <w:pStyle w:val="3"/>
        <w:rPr>
          <w:rFonts w:ascii="黑体" w:hAnsi="黑体" w:eastAsia="黑体"/>
          <w:sz w:val="56"/>
          <w:szCs w:val="36"/>
          <w:lang w:eastAsia="zh-CN"/>
        </w:rPr>
      </w:pPr>
      <w:r>
        <w:rPr>
          <w:rFonts w:hint="eastAsia" w:ascii="黑体" w:hAnsi="黑体" w:eastAsia="黑体"/>
          <w:sz w:val="56"/>
          <w:szCs w:val="36"/>
          <w:lang w:eastAsia="zh-CN"/>
        </w:rPr>
        <w:t>第三部分</w:t>
      </w:r>
      <w:r>
        <w:rPr>
          <w:rFonts w:ascii="黑体" w:hAnsi="黑体" w:eastAsia="黑体"/>
          <w:sz w:val="56"/>
          <w:szCs w:val="36"/>
          <w:lang w:eastAsia="zh-CN"/>
        </w:rPr>
        <w:t xml:space="preserve"> </w:t>
      </w:r>
    </w:p>
    <w:p w14:paraId="6547B0A9">
      <w:pPr>
        <w:pStyle w:val="3"/>
        <w:jc w:val="center"/>
        <w:rPr>
          <w:rFonts w:ascii="黑体" w:hAnsi="黑体" w:eastAsia="黑体"/>
          <w:sz w:val="56"/>
          <w:szCs w:val="36"/>
          <w:lang w:eastAsia="zh-CN"/>
        </w:rPr>
      </w:pPr>
      <w:r>
        <w:rPr>
          <w:rFonts w:hint="eastAsia" w:ascii="黑体" w:hAnsi="黑体" w:eastAsia="黑体"/>
          <w:sz w:val="56"/>
          <w:szCs w:val="36"/>
          <w:lang w:val="en-US" w:eastAsia="zh-CN"/>
        </w:rPr>
        <w:t>2025</w:t>
      </w:r>
      <w:r>
        <w:rPr>
          <w:rFonts w:hint="eastAsia" w:ascii="黑体" w:hAnsi="黑体" w:eastAsia="黑体"/>
          <w:sz w:val="56"/>
          <w:szCs w:val="36"/>
          <w:lang w:eastAsia="zh-CN"/>
        </w:rPr>
        <w:t>年度</w:t>
      </w:r>
      <w:r>
        <w:rPr>
          <w:rFonts w:hint="default" w:ascii="黑体" w:hAnsi="黑体" w:eastAsia="黑体"/>
          <w:sz w:val="56"/>
          <w:szCs w:val="36"/>
          <w:lang w:eastAsia="zh-CN"/>
        </w:rPr>
        <w:t>单位</w:t>
      </w:r>
      <w:r>
        <w:rPr>
          <w:rFonts w:hint="eastAsia" w:ascii="黑体" w:hAnsi="黑体" w:eastAsia="黑体"/>
          <w:sz w:val="56"/>
          <w:szCs w:val="36"/>
          <w:lang w:eastAsia="zh-CN"/>
        </w:rPr>
        <w:t>预算情况说明</w:t>
      </w:r>
    </w:p>
    <w:p w14:paraId="6CD1780E">
      <w:pPr>
        <w:ind w:firstLine="640" w:firstLineChars="200"/>
        <w:rPr>
          <w:rFonts w:ascii="仿宋" w:hAnsi="仿宋" w:eastAsia="仿宋" w:cs="仿宋_GB2312"/>
          <w:sz w:val="32"/>
          <w:szCs w:val="32"/>
        </w:rPr>
      </w:pPr>
    </w:p>
    <w:p w14:paraId="2B3794C5">
      <w:pPr>
        <w:tabs>
          <w:tab w:val="left" w:pos="7513"/>
        </w:tabs>
        <w:adjustRightInd w:val="0"/>
        <w:snapToGrid w:val="0"/>
        <w:spacing w:line="600" w:lineRule="exact"/>
        <w:rPr>
          <w:rFonts w:ascii="仿宋" w:hAnsi="仿宋" w:eastAsia="仿宋"/>
          <w:b/>
          <w:sz w:val="32"/>
          <w:szCs w:val="32"/>
        </w:rPr>
        <w:sectPr>
          <w:pgSz w:w="11906" w:h="16838"/>
          <w:pgMar w:top="1440" w:right="1800" w:bottom="1440" w:left="1800" w:header="851" w:footer="992" w:gutter="0"/>
          <w:pgNumType w:fmt="decimal"/>
          <w:cols w:space="425" w:num="1"/>
          <w:docGrid w:type="lines" w:linePitch="312" w:charSpace="0"/>
        </w:sectPr>
      </w:pPr>
    </w:p>
    <w:p w14:paraId="6600AE65">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highlight w:val="none"/>
        </w:rPr>
        <w:t>预算收支总体</w:t>
      </w:r>
      <w:r>
        <w:rPr>
          <w:rFonts w:hint="eastAsia" w:ascii="黑体" w:hAnsi="黑体" w:eastAsia="黑体"/>
          <w:sz w:val="32"/>
          <w:szCs w:val="32"/>
        </w:rPr>
        <w:t>情况</w:t>
      </w:r>
    </w:p>
    <w:p w14:paraId="6E055000">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按照综合预算的原则，</w:t>
      </w:r>
      <w:r>
        <w:rPr>
          <w:rFonts w:hint="default" w:ascii="仿宋" w:hAnsi="仿宋" w:eastAsia="仿宋"/>
          <w:sz w:val="32"/>
          <w:szCs w:val="32"/>
        </w:rPr>
        <w:t>单位</w:t>
      </w:r>
      <w:r>
        <w:rPr>
          <w:rFonts w:hint="eastAsia" w:ascii="仿宋" w:hAnsi="仿宋" w:eastAsia="仿宋"/>
          <w:sz w:val="32"/>
          <w:szCs w:val="32"/>
        </w:rPr>
        <w:t>所有收入和支出均纳入</w:t>
      </w:r>
      <w:r>
        <w:rPr>
          <w:rFonts w:hint="default" w:ascii="仿宋" w:hAnsi="仿宋" w:eastAsia="仿宋"/>
          <w:sz w:val="32"/>
          <w:szCs w:val="32"/>
        </w:rPr>
        <w:t>单位</w:t>
      </w:r>
      <w:r>
        <w:rPr>
          <w:rFonts w:hint="eastAsia" w:ascii="仿宋" w:hAnsi="仿宋" w:eastAsia="仿宋"/>
          <w:sz w:val="32"/>
          <w:szCs w:val="32"/>
        </w:rPr>
        <w:t>预算管理。</w:t>
      </w:r>
      <w:r>
        <w:rPr>
          <w:rFonts w:hint="eastAsia" w:ascii="仿宋" w:hAnsi="仿宋" w:eastAsia="仿宋"/>
          <w:sz w:val="32"/>
          <w:szCs w:val="32"/>
          <w:lang w:val="en-US" w:eastAsia="zh-CN"/>
        </w:rPr>
        <w:t>2025</w:t>
      </w:r>
      <w:r>
        <w:rPr>
          <w:rFonts w:hint="eastAsia" w:ascii="仿宋" w:hAnsi="仿宋" w:eastAsia="仿宋"/>
          <w:sz w:val="32"/>
          <w:szCs w:val="32"/>
        </w:rPr>
        <w:t>年，</w:t>
      </w:r>
      <w:r>
        <w:rPr>
          <w:rFonts w:hint="eastAsia" w:ascii="仿宋" w:hAnsi="仿宋" w:eastAsia="仿宋" w:cs="仿宋_GB2312"/>
          <w:sz w:val="32"/>
          <w:szCs w:val="32"/>
          <w:lang w:eastAsia="zh-CN"/>
        </w:rPr>
        <w:t>福建省职业技术教育中心单位</w:t>
      </w:r>
      <w:r>
        <w:rPr>
          <w:rFonts w:hint="eastAsia" w:ascii="仿宋" w:hAnsi="仿宋" w:eastAsia="仿宋"/>
          <w:sz w:val="32"/>
          <w:szCs w:val="32"/>
        </w:rPr>
        <w:t>收入预算为</w:t>
      </w:r>
      <w:bookmarkStart w:id="3" w:name="OLE_LINK14"/>
      <w:r>
        <w:rPr>
          <w:rFonts w:hint="eastAsia" w:ascii="仿宋" w:hAnsi="仿宋" w:eastAsia="仿宋" w:cs="仿宋_GB2312"/>
          <w:sz w:val="32"/>
          <w:szCs w:val="32"/>
        </w:rPr>
        <w:t>475.85</w:t>
      </w:r>
      <w:bookmarkEnd w:id="3"/>
      <w:r>
        <w:rPr>
          <w:rFonts w:hint="eastAsia" w:ascii="仿宋" w:hAnsi="仿宋" w:eastAsia="仿宋"/>
          <w:sz w:val="32"/>
          <w:szCs w:val="32"/>
        </w:rPr>
        <w:t>万元，减少</w:t>
      </w:r>
      <w:r>
        <w:rPr>
          <w:rFonts w:hint="eastAsia" w:ascii="仿宋" w:hAnsi="仿宋" w:eastAsia="仿宋"/>
          <w:sz w:val="32"/>
          <w:szCs w:val="32"/>
          <w:lang w:val="en-US" w:eastAsia="zh-CN"/>
        </w:rPr>
        <w:t>45.54</w:t>
      </w:r>
      <w:r>
        <w:rPr>
          <w:rFonts w:hint="eastAsia" w:ascii="仿宋" w:hAnsi="仿宋" w:eastAsia="仿宋"/>
          <w:sz w:val="32"/>
          <w:szCs w:val="32"/>
        </w:rPr>
        <w:t>万元，主要原因是</w:t>
      </w:r>
      <w:r>
        <w:rPr>
          <w:rFonts w:hint="eastAsia" w:ascii="仿宋" w:hAnsi="仿宋" w:eastAsia="仿宋"/>
          <w:sz w:val="32"/>
          <w:szCs w:val="32"/>
          <w:lang w:val="en-US" w:eastAsia="zh-Hans"/>
        </w:rPr>
        <w:t>单位结转结余资金减少</w:t>
      </w:r>
      <w:r>
        <w:rPr>
          <w:rFonts w:hint="eastAsia" w:ascii="仿宋" w:hAnsi="仿宋" w:eastAsia="仿宋" w:cs="仿宋_GB2312"/>
          <w:sz w:val="32"/>
          <w:szCs w:val="32"/>
        </w:rPr>
        <w:t>。</w:t>
      </w:r>
      <w:r>
        <w:rPr>
          <w:rFonts w:hint="eastAsia" w:ascii="仿宋" w:hAnsi="仿宋" w:eastAsia="仿宋"/>
          <w:sz w:val="32"/>
          <w:szCs w:val="32"/>
        </w:rPr>
        <w:t>其中：一般公共预算拨款收入</w:t>
      </w:r>
      <w:r>
        <w:rPr>
          <w:rFonts w:hint="eastAsia" w:ascii="仿宋" w:hAnsi="仿宋" w:eastAsia="仿宋" w:cs="仿宋_GB2312"/>
          <w:sz w:val="32"/>
          <w:szCs w:val="32"/>
        </w:rPr>
        <w:t>475.85</w:t>
      </w:r>
      <w:r>
        <w:rPr>
          <w:rFonts w:hint="eastAsia" w:ascii="仿宋" w:hAnsi="仿宋" w:eastAsia="仿宋"/>
          <w:sz w:val="32"/>
          <w:szCs w:val="32"/>
        </w:rPr>
        <w:t>万元、政府性基金预算拨款收入</w:t>
      </w:r>
      <w:r>
        <w:rPr>
          <w:rFonts w:hint="eastAsia" w:ascii="仿宋" w:hAnsi="仿宋" w:eastAsia="仿宋" w:cs="仿宋_GB2312"/>
          <w:sz w:val="32"/>
          <w:szCs w:val="32"/>
          <w:lang w:val="en-US" w:eastAsia="zh-CN"/>
        </w:rPr>
        <w:t>0</w:t>
      </w:r>
      <w:r>
        <w:rPr>
          <w:rFonts w:hint="eastAsia" w:ascii="仿宋" w:hAnsi="仿宋" w:eastAsia="仿宋"/>
          <w:sz w:val="32"/>
          <w:szCs w:val="32"/>
        </w:rPr>
        <w:t>万元、国有资本经营预算拨款收入</w:t>
      </w:r>
      <w:r>
        <w:rPr>
          <w:rFonts w:hint="eastAsia" w:ascii="仿宋" w:hAnsi="仿宋" w:eastAsia="仿宋" w:cs="仿宋_GB2312"/>
          <w:sz w:val="32"/>
          <w:szCs w:val="32"/>
          <w:lang w:val="en-US" w:eastAsia="zh-CN"/>
        </w:rPr>
        <w:t>0</w:t>
      </w:r>
      <w:r>
        <w:rPr>
          <w:rFonts w:hint="eastAsia" w:ascii="仿宋" w:hAnsi="仿宋" w:eastAsia="仿宋"/>
          <w:sz w:val="32"/>
          <w:szCs w:val="32"/>
        </w:rPr>
        <w:t>万元、财政专户管理资金收入</w:t>
      </w:r>
      <w:r>
        <w:rPr>
          <w:rFonts w:hint="eastAsia" w:ascii="仿宋" w:hAnsi="仿宋" w:eastAsia="仿宋" w:cs="仿宋_GB2312"/>
          <w:sz w:val="32"/>
          <w:szCs w:val="32"/>
          <w:lang w:val="en-US" w:eastAsia="zh-CN"/>
        </w:rPr>
        <w:t>0</w:t>
      </w:r>
      <w:r>
        <w:rPr>
          <w:rFonts w:hint="eastAsia" w:ascii="仿宋" w:hAnsi="仿宋" w:eastAsia="仿宋"/>
          <w:sz w:val="32"/>
          <w:szCs w:val="32"/>
        </w:rPr>
        <w:t>万元、事业收入</w:t>
      </w:r>
      <w:r>
        <w:rPr>
          <w:rFonts w:hint="eastAsia" w:ascii="仿宋" w:hAnsi="仿宋" w:eastAsia="仿宋" w:cs="仿宋_GB2312"/>
          <w:sz w:val="32"/>
          <w:szCs w:val="32"/>
          <w:lang w:val="en-US" w:eastAsia="zh-CN"/>
        </w:rPr>
        <w:t>0</w:t>
      </w:r>
      <w:r>
        <w:rPr>
          <w:rFonts w:hint="eastAsia" w:ascii="仿宋" w:hAnsi="仿宋" w:eastAsia="仿宋"/>
          <w:sz w:val="32"/>
          <w:szCs w:val="32"/>
        </w:rPr>
        <w:t>万元、事业单位经营收入</w:t>
      </w:r>
      <w:r>
        <w:rPr>
          <w:rFonts w:hint="eastAsia" w:ascii="仿宋" w:hAnsi="仿宋" w:eastAsia="仿宋" w:cs="仿宋_GB2312"/>
          <w:sz w:val="32"/>
          <w:szCs w:val="32"/>
          <w:lang w:val="en-US" w:eastAsia="zh-CN"/>
        </w:rPr>
        <w:t>0</w:t>
      </w:r>
      <w:r>
        <w:rPr>
          <w:rFonts w:hint="eastAsia" w:ascii="仿宋" w:hAnsi="仿宋" w:eastAsia="仿宋"/>
          <w:sz w:val="32"/>
          <w:szCs w:val="32"/>
        </w:rPr>
        <w:t>万元、上级补助收入</w:t>
      </w:r>
      <w:r>
        <w:rPr>
          <w:rFonts w:hint="eastAsia" w:ascii="仿宋" w:hAnsi="仿宋" w:eastAsia="仿宋" w:cs="仿宋_GB2312"/>
          <w:sz w:val="32"/>
          <w:szCs w:val="32"/>
          <w:lang w:val="en-US" w:eastAsia="zh-CN"/>
        </w:rPr>
        <w:t>0</w:t>
      </w:r>
      <w:r>
        <w:rPr>
          <w:rFonts w:hint="eastAsia" w:ascii="仿宋" w:hAnsi="仿宋" w:eastAsia="仿宋"/>
          <w:sz w:val="32"/>
          <w:szCs w:val="32"/>
        </w:rPr>
        <w:t>万元、附属单位上缴收入</w:t>
      </w:r>
      <w:r>
        <w:rPr>
          <w:rFonts w:hint="eastAsia" w:ascii="仿宋" w:hAnsi="仿宋" w:eastAsia="仿宋" w:cs="仿宋_GB2312"/>
          <w:sz w:val="32"/>
          <w:szCs w:val="32"/>
          <w:lang w:val="en-US" w:eastAsia="zh-CN"/>
        </w:rPr>
        <w:t>0</w:t>
      </w:r>
      <w:r>
        <w:rPr>
          <w:rFonts w:hint="eastAsia" w:ascii="仿宋" w:hAnsi="仿宋" w:eastAsia="仿宋"/>
          <w:sz w:val="32"/>
          <w:szCs w:val="32"/>
        </w:rPr>
        <w:t>万元、其他收入</w:t>
      </w:r>
      <w:r>
        <w:rPr>
          <w:rFonts w:hint="eastAsia" w:ascii="仿宋" w:hAnsi="仿宋" w:eastAsia="仿宋" w:cs="仿宋_GB2312"/>
          <w:sz w:val="32"/>
          <w:szCs w:val="32"/>
          <w:lang w:val="en-US" w:eastAsia="zh-CN"/>
        </w:rPr>
        <w:t>0</w:t>
      </w:r>
      <w:r>
        <w:rPr>
          <w:rFonts w:hint="eastAsia" w:ascii="仿宋" w:hAnsi="仿宋" w:eastAsia="仿宋"/>
          <w:sz w:val="32"/>
          <w:szCs w:val="32"/>
        </w:rPr>
        <w:t>万元、</w:t>
      </w:r>
      <w:bookmarkStart w:id="4" w:name="OLE_LINK15"/>
      <w:r>
        <w:rPr>
          <w:rFonts w:hint="eastAsia" w:ascii="仿宋" w:hAnsi="仿宋" w:eastAsia="仿宋"/>
          <w:sz w:val="32"/>
          <w:szCs w:val="32"/>
        </w:rPr>
        <w:t>上年结转结余</w:t>
      </w:r>
      <w:bookmarkEnd w:id="4"/>
      <w:r>
        <w:rPr>
          <w:rFonts w:hint="eastAsia" w:ascii="仿宋" w:hAnsi="仿宋" w:eastAsia="仿宋" w:cs="仿宋_GB2312"/>
          <w:sz w:val="32"/>
          <w:szCs w:val="32"/>
          <w:lang w:val="en-US" w:eastAsia="zh-CN"/>
        </w:rPr>
        <w:t>0</w:t>
      </w:r>
      <w:r>
        <w:rPr>
          <w:rFonts w:hint="eastAsia" w:ascii="仿宋" w:hAnsi="仿宋" w:eastAsia="仿宋"/>
          <w:sz w:val="32"/>
          <w:szCs w:val="32"/>
        </w:rPr>
        <w:t>万元。</w:t>
      </w:r>
    </w:p>
    <w:p w14:paraId="750C19E3">
      <w:pPr>
        <w:tabs>
          <w:tab w:val="left" w:pos="7513"/>
        </w:tabs>
        <w:adjustRightInd w:val="0"/>
        <w:snapToGrid w:val="0"/>
        <w:spacing w:line="600" w:lineRule="exact"/>
        <w:ind w:firstLine="640" w:firstLineChars="200"/>
        <w:rPr>
          <w:rFonts w:hint="eastAsia" w:ascii="楷体" w:hAnsi="楷体" w:eastAsia="仿宋" w:cs="仿宋_GB2312"/>
          <w:sz w:val="32"/>
          <w:szCs w:val="32"/>
          <w:lang w:eastAsia="zh-CN"/>
        </w:rPr>
      </w:pPr>
      <w:r>
        <w:rPr>
          <w:rFonts w:hint="eastAsia" w:ascii="仿宋" w:hAnsi="仿宋" w:eastAsia="仿宋"/>
          <w:sz w:val="32"/>
          <w:szCs w:val="32"/>
        </w:rPr>
        <w:t>相应安排支出预算</w:t>
      </w:r>
      <w:bookmarkStart w:id="5" w:name="OLE_LINK17"/>
      <w:r>
        <w:rPr>
          <w:rFonts w:hint="eastAsia" w:ascii="仿宋" w:hAnsi="仿宋" w:eastAsia="仿宋" w:cs="仿宋_GB2312"/>
          <w:sz w:val="32"/>
          <w:szCs w:val="32"/>
        </w:rPr>
        <w:t>475.85</w:t>
      </w:r>
      <w:bookmarkEnd w:id="5"/>
      <w:r>
        <w:rPr>
          <w:rFonts w:hint="eastAsia" w:ascii="仿宋" w:hAnsi="仿宋" w:eastAsia="仿宋"/>
          <w:sz w:val="32"/>
          <w:szCs w:val="32"/>
        </w:rPr>
        <w:t>万元，比上年减少</w:t>
      </w:r>
      <w:r>
        <w:rPr>
          <w:rFonts w:hint="eastAsia" w:ascii="仿宋" w:hAnsi="仿宋" w:eastAsia="仿宋"/>
          <w:sz w:val="32"/>
          <w:szCs w:val="32"/>
          <w:lang w:val="en-US" w:eastAsia="zh-CN"/>
        </w:rPr>
        <w:t>45.54</w:t>
      </w:r>
      <w:r>
        <w:rPr>
          <w:rFonts w:hint="eastAsia" w:ascii="仿宋" w:hAnsi="仿宋" w:eastAsia="仿宋"/>
          <w:sz w:val="32"/>
          <w:szCs w:val="32"/>
        </w:rPr>
        <w:t>万元，主要原因是</w:t>
      </w:r>
      <w:r>
        <w:rPr>
          <w:rFonts w:hint="eastAsia" w:ascii="仿宋" w:hAnsi="仿宋" w:eastAsia="仿宋"/>
          <w:sz w:val="32"/>
          <w:szCs w:val="32"/>
          <w:lang w:val="en-US" w:eastAsia="zh-Hans"/>
        </w:rPr>
        <w:t>单位结转结余资金减少</w:t>
      </w:r>
      <w:r>
        <w:rPr>
          <w:rFonts w:hint="eastAsia" w:ascii="仿宋" w:hAnsi="仿宋" w:eastAsia="仿宋" w:cs="仿宋_GB2312"/>
          <w:sz w:val="32"/>
          <w:szCs w:val="32"/>
        </w:rPr>
        <w:t>。</w:t>
      </w:r>
      <w:r>
        <w:rPr>
          <w:rFonts w:hint="eastAsia" w:ascii="仿宋" w:hAnsi="仿宋" w:eastAsia="仿宋"/>
          <w:sz w:val="32"/>
          <w:szCs w:val="32"/>
        </w:rPr>
        <w:t>其中：基本支出</w:t>
      </w:r>
      <w:r>
        <w:rPr>
          <w:rFonts w:hint="eastAsia" w:ascii="仿宋" w:hAnsi="仿宋" w:eastAsia="仿宋" w:cs="仿宋_GB2312"/>
          <w:sz w:val="32"/>
          <w:szCs w:val="32"/>
        </w:rPr>
        <w:t>475.85</w:t>
      </w:r>
      <w:r>
        <w:rPr>
          <w:rFonts w:hint="eastAsia" w:ascii="仿宋" w:hAnsi="仿宋" w:eastAsia="仿宋"/>
          <w:sz w:val="32"/>
          <w:szCs w:val="32"/>
        </w:rPr>
        <w:t>万元、项目支出</w:t>
      </w:r>
      <w:r>
        <w:rPr>
          <w:rFonts w:hint="eastAsia" w:ascii="仿宋" w:hAnsi="仿宋" w:eastAsia="仿宋" w:cs="仿宋_GB2312"/>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987D0FE">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二、一般公共预算拨款支出情况</w:t>
      </w:r>
    </w:p>
    <w:p w14:paraId="58078159">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宋体"/>
          <w:bCs/>
          <w:sz w:val="32"/>
          <w:szCs w:val="32"/>
          <w:lang w:val="en-US" w:eastAsia="zh-CN"/>
        </w:rPr>
        <w:t>2025</w:t>
      </w:r>
      <w:r>
        <w:rPr>
          <w:rFonts w:hint="eastAsia" w:ascii="仿宋" w:hAnsi="仿宋" w:eastAsia="仿宋" w:cs="仿宋_GB2312"/>
          <w:sz w:val="32"/>
          <w:szCs w:val="32"/>
        </w:rPr>
        <w:t>年度一般公共预算拨款支出475.85万元</w:t>
      </w:r>
      <w:r>
        <w:rPr>
          <w:rFonts w:hint="eastAsia" w:ascii="仿宋" w:hAnsi="仿宋" w:eastAsia="仿宋"/>
          <w:sz w:val="32"/>
          <w:szCs w:val="32"/>
        </w:rPr>
        <w:t>，比上年增加</w:t>
      </w:r>
      <w:r>
        <w:rPr>
          <w:rFonts w:hint="eastAsia" w:ascii="仿宋" w:hAnsi="仿宋" w:eastAsia="仿宋"/>
          <w:sz w:val="32"/>
          <w:szCs w:val="32"/>
          <w:lang w:val="en-US" w:eastAsia="zh-CN"/>
        </w:rPr>
        <w:t>18.24</w:t>
      </w:r>
      <w:r>
        <w:rPr>
          <w:rFonts w:hint="eastAsia" w:ascii="仿宋" w:hAnsi="仿宋" w:eastAsia="仿宋" w:cs="仿宋_GB2312"/>
          <w:kern w:val="0"/>
          <w:sz w:val="32"/>
          <w:szCs w:val="32"/>
        </w:rPr>
        <w:t>万元，</w:t>
      </w:r>
      <w:r>
        <w:rPr>
          <w:rFonts w:hint="eastAsia" w:ascii="仿宋" w:hAnsi="仿宋" w:eastAsia="仿宋" w:cs="仿宋_GB2312"/>
          <w:sz w:val="32"/>
          <w:szCs w:val="32"/>
        </w:rPr>
        <w:t>增长</w:t>
      </w:r>
      <w:r>
        <w:rPr>
          <w:rFonts w:hint="eastAsia" w:ascii="仿宋" w:hAnsi="仿宋" w:eastAsia="仿宋" w:cs="仿宋_GB2312"/>
          <w:sz w:val="32"/>
          <w:szCs w:val="32"/>
          <w:lang w:val="en-US" w:eastAsia="zh-CN"/>
        </w:rPr>
        <w:t>4.0</w:t>
      </w:r>
      <w:r>
        <w:rPr>
          <w:rFonts w:ascii="仿宋" w:hAnsi="仿宋" w:eastAsia="仿宋" w:cs="仿宋_GB2312"/>
          <w:sz w:val="32"/>
          <w:szCs w:val="32"/>
        </w:rPr>
        <w:t>%</w:t>
      </w:r>
      <w:r>
        <w:rPr>
          <w:rFonts w:hint="eastAsia" w:ascii="仿宋" w:hAnsi="仿宋" w:eastAsia="仿宋" w:cs="仿宋_GB2312"/>
          <w:sz w:val="32"/>
          <w:szCs w:val="32"/>
        </w:rPr>
        <w:t>，</w:t>
      </w:r>
      <w:r>
        <w:rPr>
          <w:rFonts w:hint="eastAsia" w:ascii="仿宋" w:hAnsi="仿宋" w:eastAsia="仿宋"/>
          <w:sz w:val="32"/>
          <w:szCs w:val="32"/>
        </w:rPr>
        <w:t>主要原因是</w:t>
      </w:r>
      <w:r>
        <w:rPr>
          <w:rFonts w:hint="eastAsia" w:ascii="仿宋" w:hAnsi="仿宋" w:eastAsia="仿宋" w:cs="仿宋_GB2312"/>
          <w:sz w:val="32"/>
          <w:szCs w:val="32"/>
          <w:lang w:eastAsia="zh-CN"/>
        </w:rPr>
        <w:t>人员</w:t>
      </w:r>
      <w:r>
        <w:rPr>
          <w:rFonts w:hint="eastAsia" w:ascii="仿宋" w:hAnsi="仿宋" w:eastAsia="仿宋" w:cs="仿宋_GB2312"/>
          <w:sz w:val="32"/>
          <w:szCs w:val="32"/>
          <w:lang w:val="en-US" w:eastAsia="zh-CN"/>
        </w:rPr>
        <w:t>增加</w:t>
      </w:r>
      <w:r>
        <w:rPr>
          <w:rFonts w:hint="eastAsia" w:ascii="仿宋" w:hAnsi="仿宋" w:eastAsia="仿宋" w:cs="仿宋_GB2312"/>
          <w:sz w:val="32"/>
          <w:szCs w:val="32"/>
        </w:rPr>
        <w:t>。按照党中央、国务院和省委、省政府关于过紧日子的有关要求，厉行节约办一切事业，大力压减一般性支出，重点压减了培训等项目支出中涉及的非急需非刚性支出，同时合理保障了</w:t>
      </w:r>
      <w:r>
        <w:rPr>
          <w:rFonts w:hint="eastAsia" w:ascii="仿宋" w:hAnsi="仿宋" w:eastAsia="仿宋" w:cs="仿宋_GB2312"/>
          <w:sz w:val="32"/>
          <w:szCs w:val="32"/>
          <w:lang w:eastAsia="zh-CN"/>
        </w:rPr>
        <w:t>办公经费</w:t>
      </w:r>
      <w:r>
        <w:rPr>
          <w:rFonts w:hint="eastAsia" w:ascii="仿宋" w:hAnsi="仿宋" w:eastAsia="仿宋" w:cs="仿宋_GB2312"/>
          <w:sz w:val="32"/>
          <w:szCs w:val="32"/>
        </w:rPr>
        <w:t>等工作的支出需求</w:t>
      </w:r>
      <w:r>
        <w:rPr>
          <w:rFonts w:hint="eastAsia" w:ascii="仿宋" w:hAnsi="仿宋" w:eastAsia="仿宋" w:cs="仿宋_GB2312"/>
          <w:sz w:val="32"/>
          <w:szCs w:val="32"/>
          <w:lang w:eastAsia="zh-CN"/>
        </w:rPr>
        <w:t>，</w:t>
      </w:r>
      <w:r>
        <w:rPr>
          <w:rFonts w:hint="eastAsia" w:ascii="仿宋" w:hAnsi="仿宋" w:eastAsia="仿宋" w:cs="仿宋_GB2312"/>
          <w:sz w:val="32"/>
          <w:szCs w:val="32"/>
        </w:rPr>
        <w:t>体现在有关支出科目中。</w:t>
      </w:r>
      <w:r>
        <w:rPr>
          <w:rFonts w:hint="eastAsia" w:ascii="仿宋" w:hAnsi="仿宋" w:eastAsia="仿宋" w:cs="宋体"/>
          <w:bCs/>
          <w:sz w:val="32"/>
          <w:szCs w:val="32"/>
        </w:rPr>
        <w:t>其中（按项级科目分类统计）</w:t>
      </w:r>
      <w:r>
        <w:rPr>
          <w:rFonts w:hint="eastAsia" w:ascii="仿宋" w:hAnsi="仿宋" w:eastAsia="仿宋" w:cs="仿宋_GB2312"/>
          <w:sz w:val="32"/>
          <w:szCs w:val="32"/>
        </w:rPr>
        <w:t>：</w:t>
      </w:r>
    </w:p>
    <w:p w14:paraId="4BAC2E7A">
      <w:pPr>
        <w:tabs>
          <w:tab w:val="left" w:pos="7513"/>
        </w:tabs>
        <w:adjustRightInd w:val="0"/>
        <w:snapToGrid w:val="0"/>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（一）其他教育支出（2059999）</w:t>
      </w:r>
      <w:r>
        <w:rPr>
          <w:rFonts w:hint="eastAsia" w:ascii="仿宋" w:hAnsi="仿宋" w:eastAsia="仿宋" w:cs="仿宋_GB2312"/>
          <w:sz w:val="32"/>
          <w:szCs w:val="32"/>
          <w:lang w:val="en-US" w:eastAsia="zh-CN"/>
        </w:rPr>
        <w:t>328.74</w:t>
      </w:r>
      <w:r>
        <w:rPr>
          <w:rFonts w:hint="eastAsia" w:ascii="仿宋" w:hAnsi="仿宋" w:eastAsia="仿宋" w:cs="仿宋_GB2312"/>
          <w:sz w:val="32"/>
          <w:szCs w:val="32"/>
        </w:rPr>
        <w:t>万元。主要用于单位在职人员基本工资、绩效工资、国家津补贴（特岗津贴）、失业保险费和公用经费支出。</w:t>
      </w:r>
    </w:p>
    <w:p w14:paraId="65596761">
      <w:pPr>
        <w:tabs>
          <w:tab w:val="left" w:pos="7513"/>
        </w:tabs>
        <w:adjustRightInd w:val="0"/>
        <w:snapToGrid w:val="0"/>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（二）事业单位离退休（2080502）</w:t>
      </w:r>
      <w:r>
        <w:rPr>
          <w:rFonts w:hint="eastAsia" w:ascii="仿宋" w:hAnsi="仿宋" w:eastAsia="仿宋" w:cs="仿宋_GB2312"/>
          <w:sz w:val="32"/>
          <w:szCs w:val="32"/>
          <w:lang w:val="en-US" w:eastAsia="zh-CN"/>
        </w:rPr>
        <w:t>33.48</w:t>
      </w:r>
      <w:r>
        <w:rPr>
          <w:rFonts w:hint="eastAsia" w:ascii="仿宋" w:hAnsi="仿宋" w:eastAsia="仿宋" w:cs="仿宋_GB2312"/>
          <w:sz w:val="32"/>
          <w:szCs w:val="32"/>
        </w:rPr>
        <w:t>万元。主要用于单位离</w:t>
      </w:r>
      <w:bookmarkStart w:id="6" w:name="OLE_LINK8"/>
      <w:r>
        <w:rPr>
          <w:rFonts w:hint="eastAsia" w:ascii="仿宋" w:hAnsi="仿宋" w:eastAsia="仿宋" w:cs="仿宋_GB2312"/>
          <w:sz w:val="32"/>
          <w:szCs w:val="32"/>
        </w:rPr>
        <w:t>退休人员</w:t>
      </w:r>
      <w:bookmarkEnd w:id="6"/>
      <w:r>
        <w:rPr>
          <w:rFonts w:hint="eastAsia" w:ascii="仿宋" w:hAnsi="仿宋" w:eastAsia="仿宋" w:cs="仿宋_GB2312"/>
          <w:sz w:val="32"/>
          <w:szCs w:val="32"/>
        </w:rPr>
        <w:t>和公用经费支出。</w:t>
      </w:r>
    </w:p>
    <w:p w14:paraId="34DE3574">
      <w:pPr>
        <w:tabs>
          <w:tab w:val="left" w:pos="7513"/>
        </w:tabs>
        <w:adjustRightInd w:val="0"/>
        <w:snapToGrid w:val="0"/>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（三）机关事业单位基本养老保险缴费支出</w:t>
      </w:r>
      <w:bookmarkStart w:id="7" w:name="OLE_LINK5"/>
      <w:r>
        <w:rPr>
          <w:rFonts w:hint="eastAsia" w:ascii="仿宋" w:hAnsi="仿宋" w:eastAsia="仿宋" w:cs="仿宋_GB2312"/>
          <w:sz w:val="32"/>
          <w:szCs w:val="32"/>
        </w:rPr>
        <w:t>（</w:t>
      </w:r>
      <w:bookmarkEnd w:id="7"/>
      <w:r>
        <w:rPr>
          <w:rFonts w:hint="eastAsia" w:ascii="仿宋" w:hAnsi="仿宋" w:eastAsia="仿宋" w:cs="仿宋_GB2312"/>
          <w:sz w:val="32"/>
          <w:szCs w:val="32"/>
        </w:rPr>
        <w:t>2080505</w:t>
      </w:r>
      <w:bookmarkStart w:id="8" w:name="OLE_LINK6"/>
      <w:r>
        <w:rPr>
          <w:rFonts w:hint="eastAsia" w:ascii="仿宋" w:hAnsi="仿宋" w:eastAsia="仿宋" w:cs="仿宋_GB2312"/>
          <w:sz w:val="32"/>
          <w:szCs w:val="32"/>
        </w:rPr>
        <w:t>）</w:t>
      </w:r>
      <w:bookmarkEnd w:id="8"/>
      <w:r>
        <w:rPr>
          <w:rFonts w:hint="eastAsia" w:ascii="仿宋" w:hAnsi="仿宋" w:eastAsia="仿宋" w:cs="仿宋_GB2312"/>
          <w:sz w:val="32"/>
          <w:szCs w:val="32"/>
          <w:lang w:val="en-US" w:eastAsia="zh-CN"/>
        </w:rPr>
        <w:t>30.18</w:t>
      </w:r>
      <w:bookmarkStart w:id="9" w:name="OLE_LINK7"/>
      <w:r>
        <w:rPr>
          <w:rFonts w:hint="eastAsia" w:ascii="仿宋" w:hAnsi="仿宋" w:eastAsia="仿宋" w:cs="仿宋_GB2312"/>
          <w:sz w:val="32"/>
          <w:szCs w:val="32"/>
        </w:rPr>
        <w:t>万元。主要是单位</w:t>
      </w:r>
      <w:bookmarkEnd w:id="9"/>
      <w:r>
        <w:rPr>
          <w:rFonts w:hint="eastAsia" w:ascii="仿宋" w:hAnsi="仿宋" w:eastAsia="仿宋" w:cs="仿宋_GB2312"/>
          <w:sz w:val="32"/>
          <w:szCs w:val="32"/>
        </w:rPr>
        <w:t>在职人员养老保险费支出。</w:t>
      </w:r>
    </w:p>
    <w:p w14:paraId="34A9282A">
      <w:pPr>
        <w:tabs>
          <w:tab w:val="left" w:pos="7513"/>
        </w:tabs>
        <w:adjustRightInd w:val="0"/>
        <w:snapToGrid w:val="0"/>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（四）机关事业单位</w:t>
      </w:r>
      <w:bookmarkStart w:id="10" w:name="OLE_LINK9"/>
      <w:r>
        <w:rPr>
          <w:rFonts w:hint="eastAsia" w:ascii="仿宋" w:hAnsi="仿宋" w:eastAsia="仿宋" w:cs="仿宋_GB2312"/>
          <w:sz w:val="32"/>
          <w:szCs w:val="32"/>
        </w:rPr>
        <w:t>职业年金缴费支出</w:t>
      </w:r>
      <w:bookmarkEnd w:id="10"/>
      <w:r>
        <w:rPr>
          <w:rFonts w:hint="eastAsia" w:ascii="仿宋" w:hAnsi="仿宋" w:eastAsia="仿宋" w:cs="仿宋_GB2312"/>
          <w:sz w:val="32"/>
          <w:szCs w:val="32"/>
        </w:rPr>
        <w:t>（2080506）15万元。主要是单位退休人员职业年金缴费支出</w:t>
      </w:r>
      <w:r>
        <w:rPr>
          <w:rFonts w:hint="eastAsia" w:ascii="仿宋" w:hAnsi="仿宋" w:eastAsia="仿宋" w:cs="仿宋_GB2312"/>
          <w:sz w:val="32"/>
          <w:szCs w:val="32"/>
          <w:lang w:eastAsia="zh-CN"/>
        </w:rPr>
        <w:t>。</w:t>
      </w:r>
    </w:p>
    <w:p w14:paraId="7261889B">
      <w:pPr>
        <w:tabs>
          <w:tab w:val="left" w:pos="7513"/>
        </w:tabs>
        <w:adjustRightInd w:val="0"/>
        <w:snapToGrid w:val="0"/>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eastAsia="zh-CN"/>
        </w:rPr>
        <w:t>五</w:t>
      </w:r>
      <w:r>
        <w:rPr>
          <w:rFonts w:hint="eastAsia" w:ascii="仿宋" w:hAnsi="仿宋" w:eastAsia="仿宋" w:cs="仿宋_GB2312"/>
          <w:sz w:val="32"/>
          <w:szCs w:val="32"/>
        </w:rPr>
        <w:t>）事业单位医疗（2101102）</w:t>
      </w:r>
      <w:r>
        <w:rPr>
          <w:rFonts w:hint="eastAsia" w:ascii="仿宋" w:hAnsi="仿宋" w:eastAsia="仿宋" w:cs="仿宋_GB2312"/>
          <w:sz w:val="32"/>
          <w:szCs w:val="32"/>
          <w:lang w:val="en-US" w:eastAsia="zh-CN"/>
        </w:rPr>
        <w:t>26.75</w:t>
      </w:r>
      <w:r>
        <w:rPr>
          <w:rFonts w:hint="eastAsia" w:ascii="仿宋" w:hAnsi="仿宋" w:eastAsia="仿宋" w:cs="仿宋_GB2312"/>
          <w:sz w:val="32"/>
          <w:szCs w:val="32"/>
        </w:rPr>
        <w:t>万元，主要是单位在职人员工伤、生育、医疗保险费支出。</w:t>
      </w:r>
    </w:p>
    <w:p w14:paraId="5E460278">
      <w:pPr>
        <w:tabs>
          <w:tab w:val="left" w:pos="7513"/>
        </w:tabs>
        <w:adjustRightInd w:val="0"/>
        <w:snapToGrid w:val="0"/>
        <w:spacing w:line="600" w:lineRule="exact"/>
        <w:ind w:firstLine="640" w:firstLineChars="200"/>
        <w:rPr>
          <w:rFonts w:hint="eastAsia" w:ascii="仿宋" w:hAnsi="仿宋" w:eastAsia="仿宋" w:cs="仿宋_GB2312"/>
          <w:sz w:val="32"/>
          <w:szCs w:val="32"/>
        </w:rPr>
      </w:pPr>
      <w:bookmarkStart w:id="11" w:name="OLE_LINK4"/>
      <w:r>
        <w:rPr>
          <w:rFonts w:hint="eastAsia" w:ascii="仿宋" w:hAnsi="仿宋" w:eastAsia="仿宋" w:cs="仿宋_GB2312"/>
          <w:sz w:val="32"/>
          <w:szCs w:val="32"/>
        </w:rPr>
        <w:t>（</w:t>
      </w:r>
      <w:r>
        <w:rPr>
          <w:rFonts w:hint="eastAsia" w:ascii="仿宋" w:hAnsi="仿宋" w:eastAsia="仿宋" w:cs="仿宋_GB2312"/>
          <w:sz w:val="32"/>
          <w:szCs w:val="32"/>
          <w:lang w:eastAsia="zh-CN"/>
        </w:rPr>
        <w:t>六</w:t>
      </w:r>
      <w:r>
        <w:rPr>
          <w:rFonts w:hint="eastAsia" w:ascii="仿宋" w:hAnsi="仿宋" w:eastAsia="仿宋" w:cs="仿宋_GB2312"/>
          <w:sz w:val="32"/>
          <w:szCs w:val="32"/>
        </w:rPr>
        <w:t>）</w:t>
      </w:r>
      <w:bookmarkEnd w:id="11"/>
      <w:r>
        <w:rPr>
          <w:rFonts w:hint="eastAsia" w:ascii="仿宋" w:hAnsi="仿宋" w:eastAsia="仿宋" w:cs="仿宋_GB2312"/>
          <w:sz w:val="32"/>
          <w:szCs w:val="32"/>
        </w:rPr>
        <w:t>住房公积金（2210201）</w:t>
      </w:r>
      <w:r>
        <w:rPr>
          <w:rFonts w:hint="eastAsia" w:ascii="仿宋" w:hAnsi="仿宋" w:eastAsia="仿宋" w:cs="仿宋_GB2312"/>
          <w:sz w:val="32"/>
          <w:szCs w:val="32"/>
          <w:lang w:val="en-US" w:eastAsia="zh-CN"/>
        </w:rPr>
        <w:t>34.38</w:t>
      </w:r>
      <w:r>
        <w:rPr>
          <w:rFonts w:hint="eastAsia" w:ascii="仿宋" w:hAnsi="仿宋" w:eastAsia="仿宋" w:cs="仿宋_GB2312"/>
          <w:sz w:val="32"/>
          <w:szCs w:val="32"/>
        </w:rPr>
        <w:t xml:space="preserve">万元，主要是单位在职人员住房公积金经费。 </w:t>
      </w:r>
    </w:p>
    <w:p w14:paraId="244FA25D">
      <w:pPr>
        <w:tabs>
          <w:tab w:val="left" w:pos="7513"/>
        </w:tabs>
        <w:adjustRightInd w:val="0"/>
        <w:snapToGrid w:val="0"/>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七</w:t>
      </w:r>
      <w:r>
        <w:rPr>
          <w:rFonts w:hint="eastAsia" w:ascii="仿宋" w:hAnsi="仿宋" w:eastAsia="仿宋" w:cs="仿宋_GB2312"/>
          <w:sz w:val="32"/>
          <w:szCs w:val="32"/>
        </w:rPr>
        <w:t>）提租补贴（2210202）</w:t>
      </w:r>
      <w:r>
        <w:rPr>
          <w:rFonts w:hint="eastAsia" w:ascii="仿宋" w:hAnsi="仿宋" w:eastAsia="仿宋" w:cs="仿宋_GB2312"/>
          <w:sz w:val="32"/>
          <w:szCs w:val="32"/>
          <w:lang w:val="en-US" w:eastAsia="zh-CN"/>
        </w:rPr>
        <w:t>7.32</w:t>
      </w:r>
      <w:r>
        <w:rPr>
          <w:rFonts w:hint="eastAsia" w:ascii="仿宋" w:hAnsi="仿宋" w:eastAsia="仿宋" w:cs="仿宋_GB2312"/>
          <w:sz w:val="32"/>
          <w:szCs w:val="32"/>
        </w:rPr>
        <w:t>万元，主要是单位在职人员提租补贴经费。</w:t>
      </w:r>
    </w:p>
    <w:p w14:paraId="66F56F86">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三、政府性基金预算拨款支出情况</w:t>
      </w:r>
    </w:p>
    <w:p w14:paraId="3BABA530">
      <w:pPr>
        <w:tabs>
          <w:tab w:val="left" w:pos="7513"/>
        </w:tabs>
        <w:adjustRightInd w:val="0"/>
        <w:snapToGrid w:val="0"/>
        <w:spacing w:line="600" w:lineRule="exact"/>
        <w:ind w:firstLine="640" w:firstLineChars="200"/>
        <w:rPr>
          <w:rFonts w:ascii="楷体" w:hAnsi="楷体" w:eastAsia="楷体"/>
          <w:sz w:val="32"/>
          <w:szCs w:val="32"/>
        </w:rPr>
      </w:pPr>
      <w:bookmarkStart w:id="12" w:name="OLE_LINK10"/>
      <w:r>
        <w:rPr>
          <w:rFonts w:hint="eastAsia" w:ascii="仿宋" w:hAnsi="仿宋" w:eastAsia="仿宋" w:cs="仿宋_GB2312"/>
          <w:sz w:val="32"/>
          <w:szCs w:val="32"/>
        </w:rPr>
        <w:t>本</w:t>
      </w:r>
      <w:r>
        <w:rPr>
          <w:rFonts w:hint="eastAsia" w:ascii="仿宋" w:hAnsi="仿宋" w:eastAsia="仿宋" w:cs="仿宋_GB2312"/>
          <w:sz w:val="32"/>
          <w:szCs w:val="32"/>
          <w:lang w:eastAsia="zh-CN"/>
        </w:rPr>
        <w:t>单位</w:t>
      </w:r>
      <w:r>
        <w:rPr>
          <w:rFonts w:hint="eastAsia" w:ascii="仿宋" w:hAnsi="仿宋" w:eastAsia="仿宋" w:cs="仿宋_GB2312"/>
          <w:sz w:val="32"/>
          <w:szCs w:val="32"/>
          <w:lang w:val="en-US" w:eastAsia="zh-CN"/>
        </w:rPr>
        <w:t>2025</w:t>
      </w:r>
      <w:bookmarkEnd w:id="12"/>
      <w:r>
        <w:rPr>
          <w:rFonts w:hint="eastAsia" w:ascii="仿宋" w:hAnsi="仿宋" w:eastAsia="仿宋" w:cs="仿宋_GB2312"/>
          <w:sz w:val="32"/>
          <w:szCs w:val="32"/>
        </w:rPr>
        <w:t>年度没有使用政府性基金预算拨款安排的支出。</w:t>
      </w:r>
    </w:p>
    <w:p w14:paraId="22040066">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四、国有资本经营预算拨款支出情况</w:t>
      </w:r>
    </w:p>
    <w:p w14:paraId="4C92F08B">
      <w:pPr>
        <w:tabs>
          <w:tab w:val="left" w:pos="7513"/>
        </w:tabs>
        <w:adjustRightInd w:val="0"/>
        <w:snapToGrid w:val="0"/>
        <w:spacing w:line="600" w:lineRule="exact"/>
        <w:ind w:firstLine="640" w:firstLineChars="200"/>
        <w:rPr>
          <w:rFonts w:hint="eastAsia" w:ascii="楷体" w:hAnsi="楷体" w:eastAsia="楷体" w:cs="仿宋_GB2312"/>
          <w:sz w:val="32"/>
          <w:szCs w:val="32"/>
        </w:rPr>
      </w:pPr>
      <w:r>
        <w:rPr>
          <w:rFonts w:hint="eastAsia" w:ascii="仿宋" w:hAnsi="仿宋" w:eastAsia="仿宋" w:cs="仿宋_GB2312"/>
          <w:sz w:val="32"/>
          <w:szCs w:val="32"/>
        </w:rPr>
        <w:t>本</w:t>
      </w:r>
      <w:r>
        <w:rPr>
          <w:rFonts w:hint="eastAsia" w:ascii="仿宋" w:hAnsi="仿宋" w:eastAsia="仿宋" w:cs="仿宋_GB2312"/>
          <w:sz w:val="32"/>
          <w:szCs w:val="32"/>
          <w:lang w:eastAsia="zh-CN"/>
        </w:rPr>
        <w:t>单位</w:t>
      </w:r>
      <w:r>
        <w:rPr>
          <w:rFonts w:hint="eastAsia" w:ascii="仿宋" w:hAnsi="仿宋" w:eastAsia="仿宋" w:cs="仿宋_GB2312"/>
          <w:sz w:val="32"/>
          <w:szCs w:val="32"/>
          <w:lang w:val="en-US" w:eastAsia="zh-CN"/>
        </w:rPr>
        <w:t>2025</w:t>
      </w:r>
      <w:r>
        <w:rPr>
          <w:rFonts w:hint="eastAsia" w:ascii="仿宋" w:hAnsi="仿宋" w:eastAsia="仿宋" w:cs="仿宋_GB2312"/>
          <w:sz w:val="32"/>
          <w:szCs w:val="32"/>
        </w:rPr>
        <w:t>年度没有使用国有资本经营预算拨款安排的支出。</w:t>
      </w:r>
    </w:p>
    <w:p w14:paraId="665B7952">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五、一般公共预算拨款基本支出情况</w:t>
      </w:r>
    </w:p>
    <w:p w14:paraId="373A9015">
      <w:pPr>
        <w:tabs>
          <w:tab w:val="left" w:pos="7513"/>
        </w:tabs>
        <w:adjustRightInd w:val="0"/>
        <w:snapToGrid w:val="0"/>
        <w:spacing w:line="600" w:lineRule="exact"/>
        <w:ind w:firstLine="800" w:firstLineChars="250"/>
        <w:rPr>
          <w:rFonts w:ascii="仿宋" w:hAnsi="仿宋" w:eastAsia="仿宋" w:cs="仿宋_GB2312"/>
          <w:sz w:val="32"/>
          <w:szCs w:val="32"/>
        </w:rPr>
      </w:pPr>
      <w:r>
        <w:rPr>
          <w:rFonts w:hint="eastAsia" w:ascii="仿宋" w:hAnsi="仿宋" w:eastAsia="仿宋" w:cs="宋体"/>
          <w:bCs/>
          <w:sz w:val="32"/>
          <w:szCs w:val="32"/>
          <w:lang w:val="en-US" w:eastAsia="zh-CN"/>
        </w:rPr>
        <w:t>2025</w:t>
      </w:r>
      <w:r>
        <w:rPr>
          <w:rFonts w:hint="eastAsia" w:ascii="仿宋" w:hAnsi="仿宋" w:eastAsia="仿宋" w:cs="仿宋_GB2312"/>
          <w:sz w:val="32"/>
          <w:szCs w:val="32"/>
        </w:rPr>
        <w:t>年度一般公共预算拨款基本支出475.85万元，其中：</w:t>
      </w:r>
    </w:p>
    <w:p w14:paraId="3B3E1B33">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（一）人员经费</w:t>
      </w:r>
      <w:r>
        <w:rPr>
          <w:rFonts w:hint="eastAsia" w:ascii="仿宋" w:hAnsi="仿宋" w:eastAsia="仿宋" w:cs="仿宋_GB2312"/>
          <w:sz w:val="32"/>
          <w:szCs w:val="32"/>
          <w:lang w:val="en-US" w:eastAsia="zh-CN"/>
        </w:rPr>
        <w:t>450.32</w:t>
      </w:r>
      <w:r>
        <w:rPr>
          <w:rFonts w:hint="eastAsia" w:ascii="仿宋" w:hAnsi="仿宋" w:eastAsia="仿宋" w:cs="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支出。</w:t>
      </w:r>
    </w:p>
    <w:p w14:paraId="7D45D35D">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（二）公用经费</w:t>
      </w:r>
      <w:r>
        <w:rPr>
          <w:rFonts w:hint="eastAsia" w:ascii="仿宋" w:hAnsi="仿宋" w:eastAsia="仿宋" w:cs="仿宋_GB2312"/>
          <w:sz w:val="32"/>
          <w:szCs w:val="32"/>
          <w:lang w:val="en-US" w:eastAsia="zh-CN"/>
        </w:rPr>
        <w:t>25.53</w:t>
      </w:r>
      <w:r>
        <w:rPr>
          <w:rFonts w:hint="eastAsia" w:ascii="仿宋" w:hAnsi="仿宋" w:eastAsia="仿宋"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资本性支出。</w:t>
      </w:r>
    </w:p>
    <w:p w14:paraId="5D19F8A2">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六、一般公共预算“三公”经费支出情况</w:t>
      </w:r>
    </w:p>
    <w:p w14:paraId="723D6C59">
      <w:pPr>
        <w:widowControl/>
        <w:adjustRightInd w:val="0"/>
        <w:snapToGrid w:val="0"/>
        <w:spacing w:line="600" w:lineRule="exact"/>
        <w:ind w:firstLine="660"/>
        <w:rPr>
          <w:rFonts w:ascii="楷体" w:hAnsi="楷体" w:eastAsia="楷体" w:cs="宋体"/>
          <w:b/>
          <w:bCs/>
          <w:kern w:val="0"/>
          <w:sz w:val="32"/>
          <w:szCs w:val="32"/>
        </w:rPr>
      </w:pPr>
      <w:r>
        <w:rPr>
          <w:rFonts w:hint="eastAsia" w:ascii="楷体" w:hAnsi="楷体" w:eastAsia="楷体"/>
          <w:b/>
          <w:sz w:val="32"/>
          <w:szCs w:val="32"/>
        </w:rPr>
        <w:t>（一）</w:t>
      </w:r>
      <w:r>
        <w:rPr>
          <w:rFonts w:hint="eastAsia" w:ascii="楷体" w:hAnsi="楷体" w:eastAsia="楷体" w:cs="宋体"/>
          <w:b/>
          <w:bCs/>
          <w:kern w:val="0"/>
          <w:sz w:val="32"/>
          <w:szCs w:val="32"/>
        </w:rPr>
        <w:t>因公出国（境）经费</w:t>
      </w:r>
    </w:p>
    <w:p w14:paraId="5B4B975D">
      <w:pPr>
        <w:widowControl/>
        <w:adjustRightInd w:val="0"/>
        <w:snapToGrid w:val="0"/>
        <w:spacing w:line="600" w:lineRule="exact"/>
        <w:ind w:firstLine="660"/>
        <w:rPr>
          <w:rFonts w:hint="default" w:ascii="仿宋" w:hAnsi="仿宋" w:eastAsia="仿宋" w:cs="仿宋_GB2312"/>
          <w:sz w:val="32"/>
          <w:szCs w:val="32"/>
          <w:lang w:eastAsia="zh-CN"/>
        </w:rPr>
      </w:pPr>
      <w:r>
        <w:rPr>
          <w:rFonts w:hint="eastAsia" w:ascii="仿宋" w:hAnsi="仿宋" w:eastAsia="仿宋" w:cs="仿宋_GB2312"/>
          <w:kern w:val="0"/>
          <w:sz w:val="32"/>
          <w:szCs w:val="32"/>
          <w:lang w:val="en-US" w:eastAsia="zh-CN"/>
        </w:rPr>
        <w:t>2025</w:t>
      </w:r>
      <w:r>
        <w:rPr>
          <w:rFonts w:hint="eastAsia" w:ascii="仿宋" w:hAnsi="仿宋" w:eastAsia="仿宋" w:cs="宋体"/>
          <w:kern w:val="0"/>
          <w:sz w:val="32"/>
          <w:szCs w:val="32"/>
        </w:rPr>
        <w:t>年预算安排</w:t>
      </w:r>
      <w:r>
        <w:rPr>
          <w:rFonts w:hint="eastAsia" w:ascii="仿宋" w:hAnsi="仿宋" w:eastAsia="仿宋" w:cs="仿宋_GB2312"/>
          <w:kern w:val="0"/>
          <w:sz w:val="32"/>
          <w:szCs w:val="32"/>
          <w:lang w:val="en-US" w:eastAsia="zh-CN"/>
        </w:rPr>
        <w:t>0</w:t>
      </w:r>
      <w:r>
        <w:rPr>
          <w:rFonts w:hint="eastAsia" w:ascii="仿宋" w:hAnsi="仿宋" w:eastAsia="仿宋" w:cs="宋体"/>
          <w:kern w:val="0"/>
          <w:sz w:val="32"/>
          <w:szCs w:val="32"/>
        </w:rPr>
        <w:t>万元，</w:t>
      </w:r>
      <w:r>
        <w:rPr>
          <w:rFonts w:hint="eastAsia" w:ascii="仿宋" w:hAnsi="仿宋" w:eastAsia="仿宋" w:cs="仿宋_GB2312"/>
          <w:sz w:val="32"/>
          <w:szCs w:val="32"/>
          <w:lang w:eastAsia="zh-CN"/>
        </w:rPr>
        <w:t>与上年持平</w:t>
      </w:r>
      <w:r>
        <w:rPr>
          <w:rFonts w:hint="default" w:ascii="仿宋" w:hAnsi="仿宋" w:eastAsia="仿宋" w:cs="仿宋_GB2312"/>
          <w:sz w:val="32"/>
          <w:szCs w:val="32"/>
          <w:lang w:eastAsia="zh-CN"/>
        </w:rPr>
        <w:t>。</w:t>
      </w:r>
    </w:p>
    <w:p w14:paraId="60824B62">
      <w:pPr>
        <w:widowControl/>
        <w:adjustRightInd w:val="0"/>
        <w:snapToGrid w:val="0"/>
        <w:spacing w:line="600" w:lineRule="exact"/>
        <w:ind w:firstLine="660"/>
        <w:rPr>
          <w:rFonts w:ascii="楷体" w:hAnsi="楷体" w:eastAsia="楷体" w:cs="宋体"/>
          <w:b/>
          <w:bCs/>
          <w:kern w:val="0"/>
          <w:sz w:val="32"/>
          <w:szCs w:val="32"/>
        </w:rPr>
      </w:pPr>
      <w:r>
        <w:rPr>
          <w:rFonts w:hint="eastAsia" w:ascii="楷体" w:hAnsi="楷体" w:eastAsia="楷体"/>
          <w:b/>
          <w:sz w:val="32"/>
          <w:szCs w:val="32"/>
        </w:rPr>
        <w:t>（二）</w:t>
      </w:r>
      <w:r>
        <w:rPr>
          <w:rFonts w:hint="eastAsia" w:ascii="楷体" w:hAnsi="楷体" w:eastAsia="楷体" w:cs="宋体"/>
          <w:b/>
          <w:bCs/>
          <w:kern w:val="0"/>
          <w:sz w:val="32"/>
          <w:szCs w:val="32"/>
        </w:rPr>
        <w:t>公务接待费</w:t>
      </w:r>
    </w:p>
    <w:p w14:paraId="7E0160E7">
      <w:pPr>
        <w:widowControl/>
        <w:adjustRightInd w:val="0"/>
        <w:snapToGrid w:val="0"/>
        <w:spacing w:line="600" w:lineRule="exact"/>
        <w:ind w:firstLine="660"/>
        <w:rPr>
          <w:rFonts w:ascii="仿宋" w:hAnsi="仿宋" w:eastAsia="仿宋" w:cs="仿宋_GB2312"/>
          <w:sz w:val="32"/>
          <w:szCs w:val="32"/>
        </w:rPr>
      </w:pPr>
      <w:r>
        <w:rPr>
          <w:rFonts w:hint="eastAsia" w:ascii="仿宋" w:hAnsi="仿宋" w:eastAsia="仿宋" w:cs="仿宋_GB2312"/>
          <w:kern w:val="0"/>
          <w:sz w:val="32"/>
          <w:szCs w:val="32"/>
          <w:lang w:val="en-US" w:eastAsia="zh-CN"/>
        </w:rPr>
        <w:t>2025</w:t>
      </w:r>
      <w:r>
        <w:rPr>
          <w:rFonts w:hint="eastAsia" w:ascii="仿宋" w:hAnsi="仿宋" w:eastAsia="仿宋" w:cs="宋体"/>
          <w:kern w:val="0"/>
          <w:sz w:val="32"/>
          <w:szCs w:val="32"/>
        </w:rPr>
        <w:t>年预算安排</w:t>
      </w:r>
      <w:r>
        <w:rPr>
          <w:rFonts w:hint="eastAsia" w:ascii="仿宋" w:hAnsi="仿宋" w:eastAsia="仿宋" w:cs="仿宋_GB2312"/>
          <w:kern w:val="0"/>
          <w:sz w:val="32"/>
          <w:szCs w:val="32"/>
          <w:lang w:val="en-US" w:eastAsia="zh-CN"/>
        </w:rPr>
        <w:t>1</w:t>
      </w:r>
      <w:r>
        <w:rPr>
          <w:rFonts w:hint="eastAsia" w:ascii="仿宋" w:hAnsi="仿宋" w:eastAsia="仿宋" w:cs="宋体"/>
          <w:kern w:val="0"/>
          <w:sz w:val="32"/>
          <w:szCs w:val="32"/>
        </w:rPr>
        <w:t>万元，</w:t>
      </w:r>
      <w:bookmarkStart w:id="13" w:name="OLE_LINK11"/>
      <w:r>
        <w:rPr>
          <w:rFonts w:hint="eastAsia" w:ascii="仿宋" w:hAnsi="仿宋" w:eastAsia="仿宋" w:cs="仿宋_GB2312"/>
          <w:sz w:val="32"/>
          <w:szCs w:val="32"/>
          <w:lang w:eastAsia="zh-CN"/>
        </w:rPr>
        <w:t>与上年持平</w:t>
      </w:r>
      <w:r>
        <w:rPr>
          <w:rFonts w:hint="eastAsia" w:ascii="仿宋" w:hAnsi="仿宋" w:eastAsia="仿宋" w:cs="仿宋_GB2312"/>
          <w:sz w:val="32"/>
          <w:szCs w:val="32"/>
        </w:rPr>
        <w:t>。</w:t>
      </w:r>
      <w:bookmarkEnd w:id="13"/>
      <w:r>
        <w:rPr>
          <w:rFonts w:hint="eastAsia" w:ascii="仿宋" w:hAnsi="仿宋" w:eastAsia="仿宋" w:cs="仿宋_GB2312"/>
          <w:sz w:val="32"/>
          <w:szCs w:val="32"/>
          <w:lang w:eastAsia="zh-CN"/>
        </w:rPr>
        <w:t>主要</w:t>
      </w:r>
      <w:r>
        <w:rPr>
          <w:rFonts w:hint="eastAsia" w:ascii="仿宋" w:hAnsi="仿宋" w:eastAsia="仿宋" w:cs="仿宋_GB2312"/>
          <w:sz w:val="32"/>
          <w:szCs w:val="32"/>
          <w:lang w:val="en-US" w:eastAsia="zh-CN"/>
        </w:rPr>
        <w:t>是</w:t>
      </w:r>
      <w:r>
        <w:rPr>
          <w:rFonts w:hint="eastAsia" w:ascii="仿宋" w:hAnsi="仿宋" w:eastAsia="仿宋" w:cs="仿宋_GB2312"/>
          <w:sz w:val="32"/>
          <w:szCs w:val="32"/>
          <w:lang w:val="en-US" w:eastAsia="zh-Hans"/>
        </w:rPr>
        <w:t>保障公务接待需要</w:t>
      </w:r>
      <w:r>
        <w:rPr>
          <w:rFonts w:hint="eastAsia" w:ascii="仿宋" w:hAnsi="仿宋" w:eastAsia="仿宋" w:cs="仿宋_GB2312"/>
          <w:sz w:val="32"/>
          <w:szCs w:val="32"/>
          <w:lang w:eastAsia="zh-CN"/>
        </w:rPr>
        <w:t>。</w:t>
      </w:r>
    </w:p>
    <w:p w14:paraId="58126B14">
      <w:pPr>
        <w:adjustRightInd w:val="0"/>
        <w:snapToGrid w:val="0"/>
        <w:spacing w:line="600" w:lineRule="exact"/>
        <w:ind w:firstLine="643" w:firstLineChars="200"/>
        <w:rPr>
          <w:rFonts w:ascii="楷体" w:hAnsi="楷体" w:eastAsia="楷体" w:cs="宋体"/>
          <w:b/>
          <w:bCs/>
          <w:kern w:val="0"/>
          <w:sz w:val="32"/>
          <w:szCs w:val="32"/>
        </w:rPr>
      </w:pPr>
      <w:r>
        <w:rPr>
          <w:rFonts w:hint="eastAsia" w:ascii="楷体" w:hAnsi="楷体" w:eastAsia="楷体"/>
          <w:b/>
          <w:sz w:val="32"/>
          <w:szCs w:val="32"/>
        </w:rPr>
        <w:t>（三）</w:t>
      </w:r>
      <w:r>
        <w:rPr>
          <w:rFonts w:hint="eastAsia" w:ascii="楷体" w:hAnsi="楷体" w:eastAsia="楷体" w:cs="宋体"/>
          <w:b/>
          <w:bCs/>
          <w:kern w:val="0"/>
          <w:sz w:val="32"/>
          <w:szCs w:val="32"/>
        </w:rPr>
        <w:t>公务用车购置及运行费</w:t>
      </w:r>
    </w:p>
    <w:p w14:paraId="6C13E937">
      <w:pPr>
        <w:widowControl/>
        <w:adjustRightInd w:val="0"/>
        <w:snapToGrid w:val="0"/>
        <w:spacing w:line="600" w:lineRule="exact"/>
        <w:ind w:firstLine="660"/>
        <w:rPr>
          <w:rFonts w:ascii="仿宋" w:hAnsi="仿宋" w:eastAsia="仿宋" w:cs="仿宋_GB2312"/>
          <w:sz w:val="32"/>
          <w:szCs w:val="32"/>
        </w:rPr>
      </w:pPr>
      <w:r>
        <w:rPr>
          <w:rFonts w:hint="eastAsia" w:ascii="仿宋" w:hAnsi="仿宋" w:eastAsia="仿宋" w:cs="宋体"/>
          <w:kern w:val="0"/>
          <w:sz w:val="32"/>
          <w:szCs w:val="32"/>
        </w:rPr>
        <w:t xml:space="preserve"> </w:t>
      </w:r>
      <w:r>
        <w:rPr>
          <w:rFonts w:hint="eastAsia" w:ascii="仿宋" w:hAnsi="仿宋" w:eastAsia="仿宋" w:cs="仿宋_GB2312"/>
          <w:kern w:val="0"/>
          <w:sz w:val="32"/>
          <w:szCs w:val="32"/>
          <w:lang w:val="en-US" w:eastAsia="zh-CN"/>
        </w:rPr>
        <w:t>2025</w:t>
      </w:r>
      <w:r>
        <w:rPr>
          <w:rFonts w:hint="eastAsia" w:ascii="仿宋" w:hAnsi="仿宋" w:eastAsia="仿宋" w:cs="宋体"/>
          <w:kern w:val="0"/>
          <w:sz w:val="32"/>
          <w:szCs w:val="32"/>
        </w:rPr>
        <w:t>年预算安排</w:t>
      </w:r>
      <w:r>
        <w:rPr>
          <w:rFonts w:hint="eastAsia" w:ascii="仿宋" w:hAnsi="仿宋" w:eastAsia="仿宋" w:cs="仿宋_GB2312"/>
          <w:kern w:val="0"/>
          <w:sz w:val="32"/>
          <w:szCs w:val="32"/>
          <w:lang w:val="en-US" w:eastAsia="zh-CN"/>
        </w:rPr>
        <w:t>3</w:t>
      </w:r>
      <w:r>
        <w:rPr>
          <w:rFonts w:hint="eastAsia" w:ascii="仿宋" w:hAnsi="仿宋" w:eastAsia="仿宋" w:cs="宋体"/>
          <w:kern w:val="0"/>
          <w:sz w:val="32"/>
          <w:szCs w:val="32"/>
        </w:rPr>
        <w:t>万元，其中：公务用车运行费</w:t>
      </w:r>
      <w:r>
        <w:rPr>
          <w:rFonts w:hint="eastAsia" w:ascii="仿宋" w:hAnsi="仿宋" w:eastAsia="仿宋" w:cs="仿宋_GB2312"/>
          <w:kern w:val="0"/>
          <w:sz w:val="32"/>
          <w:szCs w:val="32"/>
          <w:lang w:val="en-US" w:eastAsia="zh-CN"/>
        </w:rPr>
        <w:t>3</w:t>
      </w:r>
      <w:r>
        <w:rPr>
          <w:rFonts w:hint="eastAsia" w:ascii="仿宋" w:hAnsi="仿宋" w:eastAsia="仿宋" w:cs="宋体"/>
          <w:kern w:val="0"/>
          <w:sz w:val="32"/>
          <w:szCs w:val="32"/>
        </w:rPr>
        <w:t>万元，</w:t>
      </w:r>
      <w:r>
        <w:rPr>
          <w:rFonts w:hint="eastAsia" w:ascii="仿宋" w:hAnsi="仿宋" w:eastAsia="仿宋" w:cs="仿宋_GB2312"/>
          <w:sz w:val="32"/>
          <w:szCs w:val="32"/>
          <w:lang w:eastAsia="zh-CN"/>
        </w:rPr>
        <w:t>与上年持平</w:t>
      </w:r>
      <w:r>
        <w:rPr>
          <w:rFonts w:hint="default" w:ascii="仿宋" w:hAnsi="仿宋" w:eastAsia="仿宋" w:cs="仿宋_GB2312"/>
          <w:sz w:val="32"/>
          <w:szCs w:val="32"/>
          <w:lang w:eastAsia="zh-CN"/>
        </w:rPr>
        <w:t>，</w:t>
      </w:r>
      <w:r>
        <w:rPr>
          <w:rFonts w:hint="eastAsia" w:ascii="仿宋" w:hAnsi="仿宋" w:eastAsia="仿宋" w:cs="仿宋_GB2312"/>
          <w:sz w:val="32"/>
          <w:szCs w:val="32"/>
          <w:lang w:eastAsia="zh-CN"/>
        </w:rPr>
        <w:t>主要</w:t>
      </w:r>
      <w:r>
        <w:rPr>
          <w:rFonts w:hint="eastAsia" w:ascii="仿宋" w:hAnsi="仿宋" w:eastAsia="仿宋" w:cs="仿宋_GB2312"/>
          <w:sz w:val="32"/>
          <w:szCs w:val="32"/>
          <w:lang w:val="en-US" w:eastAsia="zh-CN"/>
        </w:rPr>
        <w:t>是</w:t>
      </w:r>
      <w:r>
        <w:rPr>
          <w:rFonts w:hint="eastAsia" w:ascii="仿宋" w:hAnsi="仿宋" w:eastAsia="仿宋" w:cs="仿宋_GB2312"/>
          <w:sz w:val="32"/>
          <w:szCs w:val="32"/>
          <w:lang w:val="en-US" w:eastAsia="zh-Hans"/>
        </w:rPr>
        <w:t>保障公务活动用车需要</w:t>
      </w:r>
      <w:r>
        <w:rPr>
          <w:rFonts w:hint="eastAsia" w:ascii="仿宋" w:hAnsi="仿宋" w:eastAsia="仿宋" w:cs="仿宋_GB2312"/>
          <w:sz w:val="32"/>
          <w:szCs w:val="32"/>
        </w:rPr>
        <w:t>；</w:t>
      </w:r>
      <w:r>
        <w:rPr>
          <w:rFonts w:hint="eastAsia" w:ascii="仿宋" w:hAnsi="仿宋" w:eastAsia="仿宋" w:cs="宋体"/>
          <w:kern w:val="0"/>
          <w:sz w:val="32"/>
          <w:szCs w:val="32"/>
        </w:rPr>
        <w:t>公务用车购置费</w:t>
      </w:r>
      <w:r>
        <w:rPr>
          <w:rFonts w:hint="eastAsia" w:ascii="仿宋" w:hAnsi="仿宋" w:eastAsia="仿宋" w:cs="仿宋_GB2312"/>
          <w:kern w:val="0"/>
          <w:sz w:val="32"/>
          <w:szCs w:val="32"/>
          <w:lang w:val="en-US" w:eastAsia="zh-CN"/>
        </w:rPr>
        <w:t>0</w:t>
      </w:r>
      <w:r>
        <w:rPr>
          <w:rFonts w:hint="eastAsia" w:ascii="仿宋" w:hAnsi="仿宋" w:eastAsia="仿宋" w:cs="宋体"/>
          <w:kern w:val="0"/>
          <w:sz w:val="32"/>
          <w:szCs w:val="32"/>
        </w:rPr>
        <w:t>万元，</w:t>
      </w:r>
      <w:r>
        <w:rPr>
          <w:rFonts w:hint="eastAsia" w:ascii="仿宋" w:hAnsi="仿宋" w:eastAsia="仿宋" w:cs="宋体"/>
          <w:kern w:val="0"/>
          <w:sz w:val="32"/>
          <w:szCs w:val="32"/>
          <w:lang w:eastAsia="zh-CN"/>
        </w:rPr>
        <w:t>与上年持平。</w:t>
      </w:r>
    </w:p>
    <w:p w14:paraId="42A32F4A">
      <w:pPr>
        <w:spacing w:line="600" w:lineRule="exact"/>
        <w:ind w:firstLine="640" w:firstLineChars="200"/>
        <w:rPr>
          <w:rFonts w:ascii="黑体" w:hAnsi="黑体" w:eastAsia="黑体"/>
          <w:sz w:val="32"/>
          <w:szCs w:val="32"/>
        </w:rPr>
      </w:pPr>
      <w:r>
        <w:rPr>
          <w:rFonts w:hint="eastAsia" w:ascii="黑体" w:hAnsi="黑体" w:eastAsia="黑体"/>
          <w:sz w:val="32"/>
          <w:szCs w:val="32"/>
        </w:rPr>
        <w:t>七、预算绩效目标情况</w:t>
      </w:r>
    </w:p>
    <w:p w14:paraId="76643296">
      <w:pPr>
        <w:spacing w:line="590" w:lineRule="exact"/>
        <w:ind w:firstLine="630" w:firstLineChars="196"/>
        <w:rPr>
          <w:rFonts w:ascii="仿宋" w:hAnsi="仿宋" w:eastAsia="仿宋" w:cs="仿宋_GB2312"/>
          <w:kern w:val="0"/>
          <w:sz w:val="32"/>
          <w:szCs w:val="32"/>
        </w:rPr>
      </w:pPr>
      <w:r>
        <w:rPr>
          <w:rFonts w:hint="eastAsia" w:ascii="楷体" w:hAnsi="楷体" w:eastAsia="楷体"/>
          <w:b/>
          <w:sz w:val="32"/>
          <w:szCs w:val="32"/>
        </w:rPr>
        <w:t>（一）绩效目标设置情况</w:t>
      </w:r>
    </w:p>
    <w:p w14:paraId="03798682">
      <w:pPr>
        <w:spacing w:line="590" w:lineRule="exact"/>
        <w:ind w:firstLine="627" w:firstLineChars="196"/>
        <w:rPr>
          <w:rFonts w:ascii="仿宋" w:hAnsi="仿宋" w:eastAsia="仿宋" w:cs="仿宋_GB2312"/>
          <w:kern w:val="0"/>
          <w:sz w:val="32"/>
          <w:szCs w:val="32"/>
        </w:rPr>
      </w:pPr>
      <w:r>
        <w:rPr>
          <w:rFonts w:hint="eastAsia" w:ascii="仿宋" w:hAnsi="仿宋" w:eastAsia="仿宋" w:cs="仿宋_GB2312"/>
          <w:kern w:val="0"/>
          <w:sz w:val="32"/>
          <w:szCs w:val="32"/>
          <w:lang w:val="en-US" w:eastAsia="zh-CN"/>
        </w:rPr>
        <w:t>2025</w:t>
      </w:r>
      <w:r>
        <w:rPr>
          <w:rFonts w:hint="eastAsia" w:ascii="仿宋" w:hAnsi="仿宋" w:eastAsia="仿宋" w:cs="仿宋_GB2312"/>
          <w:kern w:val="0"/>
          <w:sz w:val="32"/>
          <w:szCs w:val="32"/>
        </w:rPr>
        <w:t>年，</w:t>
      </w:r>
      <w:r>
        <w:rPr>
          <w:rFonts w:hint="eastAsia" w:ascii="仿宋" w:hAnsi="仿宋" w:eastAsia="仿宋" w:cs="仿宋_GB2312"/>
          <w:kern w:val="0"/>
          <w:sz w:val="32"/>
          <w:szCs w:val="32"/>
          <w:lang w:eastAsia="zh-CN"/>
        </w:rPr>
        <w:t>福建省职业技术教育中心</w:t>
      </w:r>
      <w:r>
        <w:rPr>
          <w:rFonts w:hint="eastAsia" w:ascii="仿宋" w:hAnsi="仿宋" w:eastAsia="仿宋" w:cs="仿宋_GB2312"/>
          <w:kern w:val="0"/>
          <w:sz w:val="32"/>
          <w:szCs w:val="32"/>
        </w:rPr>
        <w:t>按照全面实施预算绩效管理的要求，编制绩效目标并公开。</w:t>
      </w:r>
    </w:p>
    <w:p w14:paraId="210638DD">
      <w:pPr>
        <w:spacing w:line="590" w:lineRule="exact"/>
        <w:ind w:firstLine="630" w:firstLineChars="196"/>
        <w:rPr>
          <w:rFonts w:ascii="楷体" w:hAnsi="楷体" w:eastAsia="楷体"/>
          <w:b/>
          <w:sz w:val="32"/>
          <w:szCs w:val="32"/>
        </w:rPr>
      </w:pPr>
      <w:r>
        <w:rPr>
          <w:rFonts w:hint="eastAsia" w:ascii="楷体" w:hAnsi="楷体" w:eastAsia="楷体"/>
          <w:b/>
          <w:sz w:val="32"/>
          <w:szCs w:val="32"/>
        </w:rPr>
        <w:t>（二）绩效目标表及说明</w:t>
      </w:r>
    </w:p>
    <w:p w14:paraId="0E9B5A5C">
      <w:pPr>
        <w:spacing w:line="590" w:lineRule="exact"/>
        <w:ind w:firstLine="643" w:firstLineChars="200"/>
        <w:rPr>
          <w:rFonts w:ascii="仿宋" w:hAnsi="仿宋" w:eastAsia="仿宋"/>
          <w:b/>
          <w:sz w:val="32"/>
          <w:szCs w:val="32"/>
        </w:rPr>
      </w:pPr>
      <w:r>
        <w:rPr>
          <w:rFonts w:ascii="仿宋" w:hAnsi="仿宋" w:eastAsia="仿宋"/>
          <w:b/>
          <w:sz w:val="32"/>
          <w:szCs w:val="32"/>
        </w:rPr>
        <w:t>1.项目支出绩效目标表</w:t>
      </w:r>
    </w:p>
    <w:tbl>
      <w:tblPr>
        <w:tblStyle w:val="7"/>
        <w:tblW w:w="8237" w:type="dxa"/>
        <w:tblInd w:w="93" w:type="dxa"/>
        <w:tblLayout w:type="autofit"/>
        <w:tblCellMar>
          <w:top w:w="0" w:type="dxa"/>
          <w:left w:w="108" w:type="dxa"/>
          <w:bottom w:w="0" w:type="dxa"/>
          <w:right w:w="108" w:type="dxa"/>
        </w:tblCellMar>
      </w:tblPr>
      <w:tblGrid>
        <w:gridCol w:w="1575"/>
        <w:gridCol w:w="1480"/>
        <w:gridCol w:w="1733"/>
        <w:gridCol w:w="1748"/>
        <w:gridCol w:w="1701"/>
      </w:tblGrid>
      <w:tr w14:paraId="57711BE4">
        <w:tblPrEx>
          <w:tblCellMar>
            <w:top w:w="0" w:type="dxa"/>
            <w:left w:w="108" w:type="dxa"/>
            <w:bottom w:w="0" w:type="dxa"/>
            <w:right w:w="108" w:type="dxa"/>
          </w:tblCellMar>
        </w:tblPrEx>
        <w:trPr>
          <w:trHeight w:val="1200" w:hRule="atLeast"/>
        </w:trPr>
        <w:tc>
          <w:tcPr>
            <w:tcW w:w="8237" w:type="dxa"/>
            <w:gridSpan w:val="5"/>
            <w:tcBorders>
              <w:top w:val="nil"/>
              <w:left w:val="nil"/>
              <w:bottom w:val="single" w:color="auto" w:sz="4" w:space="0"/>
              <w:right w:val="nil"/>
            </w:tcBorders>
            <w:shd w:val="clear" w:color="auto" w:fill="auto"/>
          </w:tcPr>
          <w:p w14:paraId="59F84789">
            <w:pPr>
              <w:widowControl/>
              <w:spacing w:line="240" w:lineRule="auto"/>
              <w:jc w:val="center"/>
              <w:rPr>
                <w:rFonts w:ascii="方正小标宋简体" w:hAnsi="宋体" w:eastAsia="方正小标宋简体" w:cs="宋体"/>
                <w:color w:val="000000"/>
                <w:kern w:val="0"/>
                <w:sz w:val="40"/>
                <w:szCs w:val="40"/>
              </w:rPr>
            </w:pPr>
            <w:r>
              <w:rPr>
                <w:rFonts w:hint="eastAsia" w:ascii="方正小标宋简体" w:hAnsi="宋体" w:eastAsia="方正小标宋简体" w:cs="宋体"/>
                <w:color w:val="000000"/>
                <w:kern w:val="0"/>
                <w:sz w:val="40"/>
                <w:szCs w:val="40"/>
                <w:lang w:val="en-US" w:eastAsia="zh-CN"/>
              </w:rPr>
              <w:t>专项</w:t>
            </w:r>
            <w:r>
              <w:rPr>
                <w:rFonts w:hint="eastAsia" w:ascii="方正小标宋简体" w:hAnsi="宋体" w:eastAsia="方正小标宋简体" w:cs="宋体"/>
                <w:color w:val="000000"/>
                <w:kern w:val="0"/>
                <w:sz w:val="40"/>
                <w:szCs w:val="40"/>
              </w:rPr>
              <w:t>绩效目标表</w:t>
            </w:r>
          </w:p>
        </w:tc>
      </w:tr>
      <w:tr w14:paraId="3A26C23D">
        <w:tblPrEx>
          <w:tblCellMar>
            <w:top w:w="0" w:type="dxa"/>
            <w:left w:w="108" w:type="dxa"/>
            <w:bottom w:w="0" w:type="dxa"/>
            <w:right w:w="108" w:type="dxa"/>
          </w:tblCellMar>
        </w:tblPrEx>
        <w:trPr>
          <w:trHeight w:val="540" w:hRule="atLeast"/>
        </w:trPr>
        <w:tc>
          <w:tcPr>
            <w:tcW w:w="1575" w:type="dxa"/>
            <w:vMerge w:val="restart"/>
            <w:tcBorders>
              <w:top w:val="nil"/>
              <w:left w:val="single" w:color="auto" w:sz="4" w:space="0"/>
              <w:bottom w:val="nil"/>
              <w:right w:val="single" w:color="auto" w:sz="4" w:space="0"/>
            </w:tcBorders>
            <w:shd w:val="clear" w:color="auto" w:fill="auto"/>
            <w:vAlign w:val="center"/>
          </w:tcPr>
          <w:p w14:paraId="5B2C0D84">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项目资金（万元）</w:t>
            </w:r>
          </w:p>
        </w:tc>
        <w:tc>
          <w:tcPr>
            <w:tcW w:w="3213" w:type="dxa"/>
            <w:gridSpan w:val="2"/>
            <w:tcBorders>
              <w:top w:val="single" w:color="auto" w:sz="4" w:space="0"/>
              <w:left w:val="nil"/>
              <w:bottom w:val="single" w:color="auto" w:sz="4" w:space="0"/>
              <w:right w:val="single" w:color="000000" w:sz="4" w:space="0"/>
            </w:tcBorders>
            <w:shd w:val="clear" w:color="auto" w:fill="auto"/>
            <w:vAlign w:val="center"/>
          </w:tcPr>
          <w:p w14:paraId="2EA7DB6C">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xml:space="preserve">资金总额： </w:t>
            </w:r>
          </w:p>
        </w:tc>
        <w:tc>
          <w:tcPr>
            <w:tcW w:w="3449" w:type="dxa"/>
            <w:gridSpan w:val="2"/>
            <w:tcBorders>
              <w:top w:val="single" w:color="auto" w:sz="4" w:space="0"/>
              <w:left w:val="nil"/>
              <w:bottom w:val="single" w:color="auto" w:sz="4" w:space="0"/>
              <w:right w:val="single" w:color="000000" w:sz="4" w:space="0"/>
            </w:tcBorders>
            <w:shd w:val="clear" w:color="auto" w:fill="auto"/>
            <w:vAlign w:val="center"/>
          </w:tcPr>
          <w:p w14:paraId="37F4FAA4">
            <w:pPr>
              <w:widowControl/>
              <w:spacing w:line="240" w:lineRule="auto"/>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　</w:t>
            </w:r>
            <w:r>
              <w:rPr>
                <w:rFonts w:hint="eastAsia" w:ascii="宋体" w:hAnsi="宋体" w:eastAsia="宋体" w:cs="宋体"/>
                <w:color w:val="000000"/>
                <w:kern w:val="0"/>
                <w:sz w:val="22"/>
                <w:lang w:val="en-US" w:eastAsia="zh-CN"/>
              </w:rPr>
              <w:t>110</w:t>
            </w:r>
          </w:p>
        </w:tc>
      </w:tr>
      <w:tr w14:paraId="5881B968">
        <w:tblPrEx>
          <w:tblCellMar>
            <w:top w:w="0" w:type="dxa"/>
            <w:left w:w="108" w:type="dxa"/>
            <w:bottom w:w="0" w:type="dxa"/>
            <w:right w:w="108" w:type="dxa"/>
          </w:tblCellMar>
        </w:tblPrEx>
        <w:trPr>
          <w:trHeight w:val="540" w:hRule="atLeast"/>
        </w:trPr>
        <w:tc>
          <w:tcPr>
            <w:tcW w:w="1575" w:type="dxa"/>
            <w:vMerge w:val="continue"/>
            <w:tcBorders>
              <w:top w:val="nil"/>
              <w:left w:val="single" w:color="auto" w:sz="4" w:space="0"/>
              <w:bottom w:val="nil"/>
              <w:right w:val="single" w:color="auto" w:sz="4" w:space="0"/>
            </w:tcBorders>
            <w:vAlign w:val="center"/>
          </w:tcPr>
          <w:p w14:paraId="68CBC213">
            <w:pPr>
              <w:widowControl/>
              <w:spacing w:line="240" w:lineRule="auto"/>
              <w:jc w:val="left"/>
              <w:rPr>
                <w:rFonts w:ascii="宋体" w:hAnsi="宋体" w:eastAsia="宋体" w:cs="宋体"/>
                <w:color w:val="000000"/>
                <w:kern w:val="0"/>
                <w:sz w:val="22"/>
              </w:rPr>
            </w:pPr>
          </w:p>
        </w:tc>
        <w:tc>
          <w:tcPr>
            <w:tcW w:w="3213" w:type="dxa"/>
            <w:gridSpan w:val="2"/>
            <w:tcBorders>
              <w:top w:val="single" w:color="auto" w:sz="4" w:space="0"/>
              <w:left w:val="nil"/>
              <w:bottom w:val="single" w:color="auto" w:sz="4" w:space="0"/>
              <w:right w:val="single" w:color="000000" w:sz="4" w:space="0"/>
            </w:tcBorders>
            <w:shd w:val="clear" w:color="auto" w:fill="auto"/>
            <w:vAlign w:val="center"/>
          </w:tcPr>
          <w:p w14:paraId="00CBCB5C">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xml:space="preserve">     财政拨款：</w:t>
            </w:r>
          </w:p>
        </w:tc>
        <w:tc>
          <w:tcPr>
            <w:tcW w:w="3449" w:type="dxa"/>
            <w:gridSpan w:val="2"/>
            <w:tcBorders>
              <w:top w:val="single" w:color="auto" w:sz="4" w:space="0"/>
              <w:left w:val="nil"/>
              <w:bottom w:val="single" w:color="auto" w:sz="4" w:space="0"/>
              <w:right w:val="single" w:color="000000" w:sz="4" w:space="0"/>
            </w:tcBorders>
            <w:shd w:val="clear" w:color="auto" w:fill="auto"/>
            <w:vAlign w:val="center"/>
          </w:tcPr>
          <w:p w14:paraId="50BD2319">
            <w:pPr>
              <w:widowControl/>
              <w:spacing w:line="240" w:lineRule="auto"/>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 xml:space="preserve">  110</w:t>
            </w:r>
          </w:p>
        </w:tc>
      </w:tr>
      <w:tr w14:paraId="2B393E1F">
        <w:tblPrEx>
          <w:tblCellMar>
            <w:top w:w="0" w:type="dxa"/>
            <w:left w:w="108" w:type="dxa"/>
            <w:bottom w:w="0" w:type="dxa"/>
            <w:right w:w="108" w:type="dxa"/>
          </w:tblCellMar>
        </w:tblPrEx>
        <w:trPr>
          <w:trHeight w:val="540" w:hRule="atLeast"/>
        </w:trPr>
        <w:tc>
          <w:tcPr>
            <w:tcW w:w="1575" w:type="dxa"/>
            <w:vMerge w:val="continue"/>
            <w:tcBorders>
              <w:top w:val="nil"/>
              <w:left w:val="single" w:color="auto" w:sz="4" w:space="0"/>
              <w:bottom w:val="nil"/>
              <w:right w:val="single" w:color="auto" w:sz="4" w:space="0"/>
            </w:tcBorders>
            <w:vAlign w:val="center"/>
          </w:tcPr>
          <w:p w14:paraId="0793F3D8">
            <w:pPr>
              <w:widowControl/>
              <w:spacing w:line="240" w:lineRule="auto"/>
              <w:jc w:val="left"/>
              <w:rPr>
                <w:rFonts w:ascii="宋体" w:hAnsi="宋体" w:eastAsia="宋体" w:cs="宋体"/>
                <w:color w:val="000000"/>
                <w:kern w:val="0"/>
                <w:sz w:val="22"/>
              </w:rPr>
            </w:pPr>
          </w:p>
        </w:tc>
        <w:tc>
          <w:tcPr>
            <w:tcW w:w="3213" w:type="dxa"/>
            <w:gridSpan w:val="2"/>
            <w:tcBorders>
              <w:top w:val="single" w:color="auto" w:sz="4" w:space="0"/>
              <w:left w:val="nil"/>
              <w:bottom w:val="single" w:color="auto" w:sz="4" w:space="0"/>
              <w:right w:val="single" w:color="000000" w:sz="4" w:space="0"/>
            </w:tcBorders>
            <w:shd w:val="clear" w:color="auto" w:fill="auto"/>
            <w:vAlign w:val="center"/>
          </w:tcPr>
          <w:p w14:paraId="18666424">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3449" w:type="dxa"/>
            <w:gridSpan w:val="2"/>
            <w:tcBorders>
              <w:top w:val="single" w:color="auto" w:sz="4" w:space="0"/>
              <w:left w:val="nil"/>
              <w:bottom w:val="single" w:color="auto" w:sz="4" w:space="0"/>
              <w:right w:val="single" w:color="000000" w:sz="4" w:space="0"/>
            </w:tcBorders>
            <w:shd w:val="clear" w:color="auto" w:fill="auto"/>
            <w:vAlign w:val="center"/>
          </w:tcPr>
          <w:p w14:paraId="721BB54F">
            <w:pPr>
              <w:widowControl/>
              <w:spacing w:line="240" w:lineRule="auto"/>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　</w:t>
            </w:r>
            <w:r>
              <w:rPr>
                <w:rFonts w:hint="eastAsia" w:ascii="宋体" w:hAnsi="宋体" w:eastAsia="宋体" w:cs="宋体"/>
                <w:color w:val="000000"/>
                <w:kern w:val="0"/>
                <w:sz w:val="22"/>
                <w:lang w:val="en-US" w:eastAsia="zh-CN"/>
              </w:rPr>
              <w:t>0</w:t>
            </w:r>
          </w:p>
        </w:tc>
      </w:tr>
      <w:tr w14:paraId="5E42AFD4">
        <w:tblPrEx>
          <w:tblCellMar>
            <w:top w:w="0" w:type="dxa"/>
            <w:left w:w="108" w:type="dxa"/>
            <w:bottom w:w="0" w:type="dxa"/>
            <w:right w:w="108" w:type="dxa"/>
          </w:tblCellMar>
        </w:tblPrEx>
        <w:trPr>
          <w:trHeight w:val="1065" w:hRule="atLeast"/>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01D782EC">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总体目标</w:t>
            </w:r>
          </w:p>
        </w:tc>
        <w:tc>
          <w:tcPr>
            <w:tcW w:w="6662" w:type="dxa"/>
            <w:gridSpan w:val="4"/>
            <w:tcBorders>
              <w:top w:val="single" w:color="auto" w:sz="4" w:space="0"/>
              <w:left w:val="nil"/>
              <w:bottom w:val="single" w:color="auto" w:sz="4" w:space="0"/>
              <w:right w:val="single" w:color="000000" w:sz="4" w:space="0"/>
            </w:tcBorders>
            <w:shd w:val="clear" w:color="auto" w:fill="auto"/>
            <w:vAlign w:val="center"/>
          </w:tcPr>
          <w:p w14:paraId="09B54E2E">
            <w:pPr>
              <w:widowControl/>
              <w:spacing w:line="240" w:lineRule="auto"/>
              <w:jc w:val="left"/>
              <w:rPr>
                <w:rFonts w:hint="default" w:ascii="宋体" w:hAnsi="宋体" w:eastAsia="宋体" w:cs="宋体"/>
                <w:color w:val="000000"/>
                <w:kern w:val="0"/>
                <w:sz w:val="22"/>
                <w:lang w:eastAsia="zh-Hans"/>
              </w:rPr>
            </w:pPr>
            <w:r>
              <w:rPr>
                <w:rFonts w:hint="eastAsia" w:ascii="宋体" w:hAnsi="宋体" w:eastAsia="宋体" w:cs="宋体"/>
                <w:color w:val="000000"/>
                <w:kern w:val="0"/>
                <w:sz w:val="22"/>
              </w:rPr>
              <w:t>　　</w:t>
            </w:r>
            <w:r>
              <w:rPr>
                <w:rFonts w:hint="eastAsia" w:ascii="宋体" w:hAnsi="宋体" w:eastAsia="宋体" w:cs="宋体"/>
                <w:color w:val="000000"/>
                <w:kern w:val="0"/>
                <w:sz w:val="22"/>
                <w:lang w:val="en-US" w:eastAsia="zh-Hans"/>
              </w:rPr>
              <w:t>坚持目标牵引和问题导向</w:t>
            </w:r>
            <w:r>
              <w:rPr>
                <w:rFonts w:hint="default" w:ascii="宋体" w:hAnsi="宋体" w:eastAsia="宋体" w:cs="宋体"/>
                <w:color w:val="000000"/>
                <w:kern w:val="0"/>
                <w:sz w:val="22"/>
                <w:lang w:eastAsia="zh-Hans"/>
              </w:rPr>
              <w:t>，</w:t>
            </w:r>
            <w:r>
              <w:rPr>
                <w:rFonts w:hint="eastAsia" w:ascii="宋体" w:hAnsi="宋体" w:eastAsia="宋体" w:cs="宋体"/>
                <w:color w:val="000000"/>
                <w:kern w:val="0"/>
                <w:sz w:val="22"/>
                <w:lang w:val="en-US" w:eastAsia="zh-Hans"/>
              </w:rPr>
              <w:t>全力以赴抓好新年度各项工作任务落实</w:t>
            </w:r>
            <w:r>
              <w:rPr>
                <w:rFonts w:hint="default" w:ascii="宋体" w:hAnsi="宋体" w:eastAsia="宋体" w:cs="宋体"/>
                <w:color w:val="000000"/>
                <w:kern w:val="0"/>
                <w:sz w:val="22"/>
                <w:lang w:eastAsia="zh-Hans"/>
              </w:rPr>
              <w:t>。</w:t>
            </w:r>
          </w:p>
        </w:tc>
      </w:tr>
      <w:tr w14:paraId="400FF862">
        <w:tblPrEx>
          <w:tblCellMar>
            <w:top w:w="0" w:type="dxa"/>
            <w:left w:w="108" w:type="dxa"/>
            <w:bottom w:w="0" w:type="dxa"/>
            <w:right w:w="108" w:type="dxa"/>
          </w:tblCellMar>
        </w:tblPrEx>
        <w:trPr>
          <w:trHeight w:val="503" w:hRule="atLeast"/>
        </w:trPr>
        <w:tc>
          <w:tcPr>
            <w:tcW w:w="1575" w:type="dxa"/>
            <w:vMerge w:val="restart"/>
            <w:tcBorders>
              <w:top w:val="nil"/>
              <w:left w:val="single" w:color="auto" w:sz="4" w:space="0"/>
              <w:bottom w:val="single" w:color="auto" w:sz="4" w:space="0"/>
              <w:right w:val="single" w:color="auto" w:sz="4" w:space="0"/>
            </w:tcBorders>
            <w:shd w:val="clear" w:color="auto" w:fill="auto"/>
            <w:vAlign w:val="center"/>
          </w:tcPr>
          <w:p w14:paraId="5C8D132C">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绩效目标指标</w:t>
            </w:r>
          </w:p>
        </w:tc>
        <w:tc>
          <w:tcPr>
            <w:tcW w:w="1480" w:type="dxa"/>
            <w:tcBorders>
              <w:top w:val="nil"/>
              <w:left w:val="nil"/>
              <w:bottom w:val="single" w:color="auto" w:sz="4" w:space="0"/>
              <w:right w:val="single" w:color="auto" w:sz="4" w:space="0"/>
            </w:tcBorders>
            <w:shd w:val="clear" w:color="auto" w:fill="auto"/>
            <w:vAlign w:val="center"/>
          </w:tcPr>
          <w:p w14:paraId="47924DCD">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1733" w:type="dxa"/>
            <w:tcBorders>
              <w:top w:val="nil"/>
              <w:left w:val="nil"/>
              <w:bottom w:val="single" w:color="auto" w:sz="4" w:space="0"/>
              <w:right w:val="single" w:color="auto" w:sz="4" w:space="0"/>
            </w:tcBorders>
            <w:shd w:val="clear" w:color="auto" w:fill="auto"/>
            <w:vAlign w:val="center"/>
          </w:tcPr>
          <w:p w14:paraId="22F2DD31">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1748" w:type="dxa"/>
            <w:tcBorders>
              <w:top w:val="nil"/>
              <w:left w:val="nil"/>
              <w:bottom w:val="single" w:color="auto" w:sz="4" w:space="0"/>
              <w:right w:val="nil"/>
            </w:tcBorders>
            <w:shd w:val="clear" w:color="auto" w:fill="auto"/>
            <w:vAlign w:val="center"/>
          </w:tcPr>
          <w:p w14:paraId="755701AF">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1701" w:type="dxa"/>
            <w:tcBorders>
              <w:top w:val="nil"/>
              <w:left w:val="single" w:color="auto" w:sz="4" w:space="0"/>
              <w:bottom w:val="single" w:color="auto" w:sz="4" w:space="0"/>
              <w:right w:val="single" w:color="auto" w:sz="4" w:space="0"/>
            </w:tcBorders>
            <w:shd w:val="clear" w:color="auto" w:fill="auto"/>
            <w:vAlign w:val="center"/>
          </w:tcPr>
          <w:p w14:paraId="389DF992">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目标值</w:t>
            </w:r>
          </w:p>
        </w:tc>
      </w:tr>
      <w:tr w14:paraId="1B615962">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4B21046E">
            <w:pPr>
              <w:widowControl/>
              <w:spacing w:line="240" w:lineRule="auto"/>
              <w:jc w:val="left"/>
              <w:rPr>
                <w:rFonts w:ascii="宋体" w:hAnsi="宋体" w:eastAsia="宋体" w:cs="宋体"/>
                <w:color w:val="000000"/>
                <w:kern w:val="0"/>
                <w:sz w:val="22"/>
              </w:rPr>
            </w:pPr>
          </w:p>
        </w:tc>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2E15836D">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产出指标</w:t>
            </w:r>
          </w:p>
        </w:tc>
        <w:tc>
          <w:tcPr>
            <w:tcW w:w="1733" w:type="dxa"/>
            <w:vMerge w:val="restart"/>
            <w:tcBorders>
              <w:top w:val="nil"/>
              <w:left w:val="nil"/>
              <w:right w:val="single" w:color="auto" w:sz="4" w:space="0"/>
            </w:tcBorders>
            <w:shd w:val="clear" w:color="auto" w:fill="auto"/>
            <w:vAlign w:val="center"/>
          </w:tcPr>
          <w:p w14:paraId="1CA936A4">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1748" w:type="dxa"/>
            <w:tcBorders>
              <w:top w:val="nil"/>
              <w:left w:val="nil"/>
              <w:bottom w:val="single" w:color="auto" w:sz="4" w:space="0"/>
              <w:right w:val="nil"/>
            </w:tcBorders>
            <w:shd w:val="clear" w:color="auto" w:fill="auto"/>
            <w:vAlign w:val="center"/>
          </w:tcPr>
          <w:p w14:paraId="4841E81C">
            <w:pPr>
              <w:keepNext w:val="0"/>
              <w:keepLines w:val="0"/>
              <w:widowControl/>
              <w:suppressLineNumbers w:val="0"/>
              <w:jc w:val="lef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4"/>
                <w:szCs w:val="24"/>
                <w:u w:val="none"/>
                <w:lang w:val="en-US" w:eastAsia="zh-CN" w:bidi="ar"/>
              </w:rPr>
              <w:t>全省职业教育改革发展典型案例遴选</w:t>
            </w:r>
          </w:p>
        </w:tc>
        <w:tc>
          <w:tcPr>
            <w:tcW w:w="1701" w:type="dxa"/>
            <w:tcBorders>
              <w:top w:val="nil"/>
              <w:left w:val="single" w:color="auto" w:sz="4" w:space="0"/>
              <w:bottom w:val="single" w:color="auto" w:sz="4" w:space="0"/>
              <w:right w:val="single" w:color="auto" w:sz="4" w:space="0"/>
            </w:tcBorders>
            <w:shd w:val="clear" w:color="auto" w:fill="auto"/>
            <w:vAlign w:val="center"/>
          </w:tcPr>
          <w:p w14:paraId="7A0D133B">
            <w:pPr>
              <w:keepNext w:val="0"/>
              <w:keepLines w:val="0"/>
              <w:widowControl/>
              <w:suppressLineNumbers w:val="0"/>
              <w:jc w:val="center"/>
              <w:textAlignment w:val="center"/>
              <w:rPr>
                <w:rFonts w:ascii="宋体" w:hAnsi="宋体" w:eastAsia="宋体" w:cs="宋体"/>
                <w:color w:val="000000"/>
                <w:kern w:val="0"/>
                <w:sz w:val="22"/>
              </w:rPr>
            </w:pPr>
            <w:r>
              <w:rPr>
                <w:rStyle w:val="18"/>
                <w:rFonts w:hint="eastAsia" w:eastAsia="宋体"/>
                <w:lang w:val="en-US" w:eastAsia="zh-CN" w:bidi="ar"/>
              </w:rPr>
              <w:t>100</w:t>
            </w:r>
            <w:r>
              <w:rPr>
                <w:rStyle w:val="19"/>
                <w:lang w:val="en-US" w:eastAsia="zh-CN" w:bidi="ar"/>
              </w:rPr>
              <w:t>个</w:t>
            </w:r>
          </w:p>
        </w:tc>
      </w:tr>
      <w:tr w14:paraId="51CC28EB">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49C9F355">
            <w:pPr>
              <w:widowControl/>
              <w:spacing w:line="240" w:lineRule="auto"/>
              <w:jc w:val="left"/>
              <w:rPr>
                <w:rFonts w:ascii="宋体" w:hAnsi="宋体" w:eastAsia="宋体" w:cs="宋体"/>
                <w:color w:val="000000"/>
                <w:kern w:val="0"/>
                <w:sz w:val="22"/>
              </w:rPr>
            </w:pPr>
          </w:p>
        </w:tc>
        <w:tc>
          <w:tcPr>
            <w:tcW w:w="1480" w:type="dxa"/>
            <w:vMerge w:val="continue"/>
            <w:tcBorders>
              <w:left w:val="single" w:color="auto" w:sz="4" w:space="0"/>
              <w:right w:val="single" w:color="auto" w:sz="4" w:space="0"/>
            </w:tcBorders>
            <w:shd w:val="clear" w:color="auto" w:fill="auto"/>
            <w:vAlign w:val="center"/>
          </w:tcPr>
          <w:p w14:paraId="1C4A4AD4">
            <w:pPr>
              <w:widowControl/>
              <w:spacing w:line="240" w:lineRule="auto"/>
              <w:jc w:val="left"/>
              <w:rPr>
                <w:rFonts w:hint="eastAsia" w:ascii="宋体" w:hAnsi="宋体" w:eastAsia="宋体" w:cs="宋体"/>
                <w:color w:val="000000"/>
                <w:kern w:val="0"/>
                <w:sz w:val="22"/>
              </w:rPr>
            </w:pPr>
          </w:p>
        </w:tc>
        <w:tc>
          <w:tcPr>
            <w:tcW w:w="1733" w:type="dxa"/>
            <w:vMerge w:val="continue"/>
            <w:tcBorders>
              <w:left w:val="nil"/>
              <w:right w:val="single" w:color="auto" w:sz="4" w:space="0"/>
            </w:tcBorders>
            <w:shd w:val="clear" w:color="auto" w:fill="auto"/>
            <w:vAlign w:val="center"/>
          </w:tcPr>
          <w:p w14:paraId="458E107A">
            <w:pPr>
              <w:widowControl/>
              <w:spacing w:line="240" w:lineRule="auto"/>
              <w:jc w:val="left"/>
              <w:rPr>
                <w:rFonts w:hint="eastAsia" w:ascii="宋体" w:hAnsi="宋体" w:eastAsia="宋体" w:cs="宋体"/>
                <w:color w:val="000000"/>
                <w:kern w:val="0"/>
                <w:sz w:val="22"/>
              </w:rPr>
            </w:pPr>
          </w:p>
        </w:tc>
        <w:tc>
          <w:tcPr>
            <w:tcW w:w="1748" w:type="dxa"/>
            <w:tcBorders>
              <w:top w:val="nil"/>
              <w:left w:val="nil"/>
              <w:bottom w:val="single" w:color="auto" w:sz="4" w:space="0"/>
              <w:right w:val="nil"/>
            </w:tcBorders>
            <w:shd w:val="clear" w:color="auto" w:fill="auto"/>
            <w:vAlign w:val="center"/>
          </w:tcPr>
          <w:p w14:paraId="6195AD03">
            <w:pPr>
              <w:keepNext w:val="0"/>
              <w:keepLines w:val="0"/>
              <w:widowControl/>
              <w:suppressLineNumbers w:val="0"/>
              <w:jc w:val="left"/>
              <w:textAlignment w:val="center"/>
              <w:rPr>
                <w:rFonts w:hint="eastAsia" w:ascii="宋体" w:hAnsi="宋体" w:eastAsia="宋体" w:cs="宋体"/>
                <w:color w:val="000000"/>
                <w:kern w:val="0"/>
                <w:sz w:val="22"/>
              </w:rPr>
            </w:pPr>
            <w:r>
              <w:rPr>
                <w:rStyle w:val="18"/>
                <w:rFonts w:eastAsia="宋体"/>
                <w:lang w:val="en-US" w:eastAsia="zh-CN" w:bidi="ar"/>
              </w:rPr>
              <w:t>202</w:t>
            </w:r>
            <w:r>
              <w:rPr>
                <w:rStyle w:val="18"/>
                <w:rFonts w:hint="eastAsia" w:eastAsia="宋体"/>
                <w:lang w:val="en-US" w:eastAsia="zh-CN" w:bidi="ar"/>
              </w:rPr>
              <w:t>5</w:t>
            </w:r>
            <w:r>
              <w:rPr>
                <w:rStyle w:val="19"/>
                <w:lang w:val="en-US" w:eastAsia="zh-CN" w:bidi="ar"/>
              </w:rPr>
              <w:t>年度全省职业教育研究课题立项数</w:t>
            </w:r>
          </w:p>
        </w:tc>
        <w:tc>
          <w:tcPr>
            <w:tcW w:w="1701" w:type="dxa"/>
            <w:tcBorders>
              <w:top w:val="nil"/>
              <w:left w:val="single" w:color="auto" w:sz="4" w:space="0"/>
              <w:bottom w:val="single" w:color="auto" w:sz="4" w:space="0"/>
              <w:right w:val="single" w:color="auto" w:sz="4" w:space="0"/>
            </w:tcBorders>
            <w:shd w:val="clear" w:color="auto" w:fill="auto"/>
            <w:vAlign w:val="center"/>
          </w:tcPr>
          <w:p w14:paraId="73ECFA50">
            <w:pPr>
              <w:keepNext w:val="0"/>
              <w:keepLines w:val="0"/>
              <w:widowControl/>
              <w:suppressLineNumbers w:val="0"/>
              <w:jc w:val="center"/>
              <w:textAlignment w:val="center"/>
              <w:rPr>
                <w:rFonts w:hint="eastAsia" w:ascii="宋体" w:hAnsi="宋体" w:eastAsia="宋体" w:cs="宋体"/>
                <w:color w:val="000000"/>
                <w:kern w:val="0"/>
                <w:sz w:val="22"/>
              </w:rPr>
            </w:pPr>
            <w:r>
              <w:rPr>
                <w:rFonts w:hint="default" w:ascii="Times New Roman" w:hAnsi="Times New Roman" w:eastAsia="宋体" w:cs="Times New Roman"/>
                <w:i w:val="0"/>
                <w:iCs w:val="0"/>
                <w:color w:val="000000"/>
                <w:kern w:val="0"/>
                <w:sz w:val="24"/>
                <w:szCs w:val="24"/>
                <w:u w:val="none"/>
                <w:lang w:eastAsia="zh-CN" w:bidi="ar"/>
              </w:rPr>
              <w:t>200</w:t>
            </w:r>
            <w:r>
              <w:rPr>
                <w:rFonts w:hint="default" w:ascii="Times New Roman" w:hAnsi="Times New Roman" w:eastAsia="宋体" w:cs="Times New Roman"/>
                <w:i w:val="0"/>
                <w:iCs w:val="0"/>
                <w:color w:val="000000"/>
                <w:kern w:val="0"/>
                <w:sz w:val="24"/>
                <w:szCs w:val="24"/>
                <w:u w:val="none"/>
                <w:lang w:val="en-US" w:eastAsia="zh-CN" w:bidi="ar"/>
              </w:rPr>
              <w:t>项</w:t>
            </w:r>
          </w:p>
        </w:tc>
      </w:tr>
      <w:tr w14:paraId="0043E398">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1FC2BFD9">
            <w:pPr>
              <w:widowControl/>
              <w:spacing w:line="240" w:lineRule="auto"/>
              <w:jc w:val="left"/>
              <w:rPr>
                <w:rFonts w:ascii="宋体" w:hAnsi="宋体" w:eastAsia="宋体" w:cs="宋体"/>
                <w:color w:val="000000"/>
                <w:kern w:val="0"/>
                <w:sz w:val="22"/>
              </w:rPr>
            </w:pPr>
          </w:p>
        </w:tc>
        <w:tc>
          <w:tcPr>
            <w:tcW w:w="1480" w:type="dxa"/>
            <w:vMerge w:val="continue"/>
            <w:tcBorders>
              <w:left w:val="single" w:color="auto" w:sz="4" w:space="0"/>
              <w:right w:val="single" w:color="auto" w:sz="4" w:space="0"/>
            </w:tcBorders>
            <w:shd w:val="clear" w:color="auto" w:fill="auto"/>
            <w:vAlign w:val="center"/>
          </w:tcPr>
          <w:p w14:paraId="65306473">
            <w:pPr>
              <w:widowControl/>
              <w:spacing w:line="240" w:lineRule="auto"/>
              <w:jc w:val="left"/>
              <w:rPr>
                <w:rFonts w:hint="eastAsia" w:ascii="宋体" w:hAnsi="宋体" w:eastAsia="宋体" w:cs="宋体"/>
                <w:color w:val="000000"/>
                <w:kern w:val="0"/>
                <w:sz w:val="22"/>
              </w:rPr>
            </w:pPr>
          </w:p>
        </w:tc>
        <w:tc>
          <w:tcPr>
            <w:tcW w:w="1733" w:type="dxa"/>
            <w:vMerge w:val="continue"/>
            <w:tcBorders>
              <w:left w:val="nil"/>
              <w:right w:val="single" w:color="auto" w:sz="4" w:space="0"/>
            </w:tcBorders>
            <w:shd w:val="clear" w:color="auto" w:fill="auto"/>
            <w:vAlign w:val="center"/>
          </w:tcPr>
          <w:p w14:paraId="2E3DB3E2">
            <w:pPr>
              <w:widowControl/>
              <w:spacing w:line="240" w:lineRule="auto"/>
              <w:jc w:val="left"/>
              <w:rPr>
                <w:rFonts w:hint="eastAsia" w:ascii="宋体" w:hAnsi="宋体" w:eastAsia="宋体" w:cs="宋体"/>
                <w:color w:val="000000"/>
                <w:kern w:val="0"/>
                <w:sz w:val="22"/>
              </w:rPr>
            </w:pPr>
          </w:p>
        </w:tc>
        <w:tc>
          <w:tcPr>
            <w:tcW w:w="1748" w:type="dxa"/>
            <w:tcBorders>
              <w:top w:val="nil"/>
              <w:left w:val="nil"/>
              <w:bottom w:val="single" w:color="auto" w:sz="4" w:space="0"/>
              <w:right w:val="nil"/>
            </w:tcBorders>
            <w:shd w:val="clear" w:color="auto" w:fill="auto"/>
            <w:vAlign w:val="center"/>
          </w:tcPr>
          <w:p w14:paraId="09D9EA5D">
            <w:pPr>
              <w:keepNext w:val="0"/>
              <w:keepLines w:val="0"/>
              <w:widowControl/>
              <w:suppressLineNumbers w:val="0"/>
              <w:jc w:val="left"/>
              <w:textAlignment w:val="center"/>
              <w:rPr>
                <w:rFonts w:hint="eastAsia" w:ascii="宋体" w:hAnsi="宋体" w:eastAsia="宋体" w:cs="宋体"/>
                <w:color w:val="000000"/>
                <w:kern w:val="0"/>
                <w:sz w:val="22"/>
              </w:rPr>
            </w:pPr>
            <w:r>
              <w:rPr>
                <w:rStyle w:val="18"/>
                <w:rFonts w:eastAsia="宋体"/>
                <w:lang w:val="en-US" w:eastAsia="zh-CN" w:bidi="ar"/>
              </w:rPr>
              <w:t>202</w:t>
            </w:r>
            <w:r>
              <w:rPr>
                <w:rStyle w:val="18"/>
                <w:rFonts w:hint="eastAsia" w:eastAsia="宋体"/>
                <w:lang w:val="en-US" w:eastAsia="zh-CN" w:bidi="ar"/>
              </w:rPr>
              <w:t>5</w:t>
            </w:r>
            <w:r>
              <w:rPr>
                <w:rStyle w:val="19"/>
                <w:lang w:val="en-US" w:eastAsia="zh-CN" w:bidi="ar"/>
              </w:rPr>
              <w:t>年全省职业教育优秀论文评选获奖篇数</w:t>
            </w:r>
          </w:p>
        </w:tc>
        <w:tc>
          <w:tcPr>
            <w:tcW w:w="1701" w:type="dxa"/>
            <w:tcBorders>
              <w:top w:val="nil"/>
              <w:left w:val="single" w:color="auto" w:sz="4" w:space="0"/>
              <w:bottom w:val="single" w:color="auto" w:sz="4" w:space="0"/>
              <w:right w:val="single" w:color="auto" w:sz="4" w:space="0"/>
            </w:tcBorders>
            <w:shd w:val="clear" w:color="auto" w:fill="auto"/>
            <w:vAlign w:val="center"/>
          </w:tcPr>
          <w:p w14:paraId="7EE9D3C9">
            <w:pPr>
              <w:keepNext w:val="0"/>
              <w:keepLines w:val="0"/>
              <w:widowControl/>
              <w:suppressLineNumbers w:val="0"/>
              <w:jc w:val="center"/>
              <w:textAlignment w:val="center"/>
              <w:rPr>
                <w:rFonts w:hint="eastAsia" w:ascii="宋体" w:hAnsi="宋体" w:eastAsia="宋体" w:cs="宋体"/>
                <w:color w:val="000000"/>
                <w:kern w:val="0"/>
                <w:sz w:val="22"/>
              </w:rPr>
            </w:pPr>
            <w:r>
              <w:rPr>
                <w:rStyle w:val="18"/>
                <w:rFonts w:hint="default" w:ascii="Times New Roman" w:eastAsia="宋体"/>
                <w:lang w:eastAsia="zh-CN" w:bidi="ar"/>
              </w:rPr>
              <w:t>3</w:t>
            </w:r>
            <w:r>
              <w:rPr>
                <w:rStyle w:val="18"/>
                <w:rFonts w:hint="eastAsia" w:eastAsia="宋体"/>
                <w:lang w:val="en-US" w:eastAsia="zh-CN" w:bidi="ar"/>
              </w:rPr>
              <w:t>00</w:t>
            </w:r>
            <w:r>
              <w:rPr>
                <w:rStyle w:val="19"/>
                <w:lang w:val="en-US" w:eastAsia="zh-CN" w:bidi="ar"/>
              </w:rPr>
              <w:t>篇</w:t>
            </w:r>
          </w:p>
        </w:tc>
      </w:tr>
      <w:tr w14:paraId="6DF763A9">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239E38C6">
            <w:pPr>
              <w:widowControl/>
              <w:spacing w:line="240" w:lineRule="auto"/>
              <w:jc w:val="left"/>
              <w:rPr>
                <w:rFonts w:ascii="宋体" w:hAnsi="宋体" w:eastAsia="宋体" w:cs="宋体"/>
                <w:color w:val="000000"/>
                <w:kern w:val="0"/>
                <w:sz w:val="22"/>
              </w:rPr>
            </w:pPr>
          </w:p>
        </w:tc>
        <w:tc>
          <w:tcPr>
            <w:tcW w:w="1480" w:type="dxa"/>
            <w:vMerge w:val="continue"/>
            <w:tcBorders>
              <w:left w:val="single" w:color="auto" w:sz="4" w:space="0"/>
              <w:right w:val="single" w:color="auto" w:sz="4" w:space="0"/>
            </w:tcBorders>
            <w:shd w:val="clear" w:color="auto" w:fill="auto"/>
            <w:vAlign w:val="center"/>
          </w:tcPr>
          <w:p w14:paraId="35B8C241">
            <w:pPr>
              <w:widowControl/>
              <w:spacing w:line="240" w:lineRule="auto"/>
              <w:jc w:val="left"/>
              <w:rPr>
                <w:rFonts w:hint="eastAsia" w:ascii="宋体" w:hAnsi="宋体" w:eastAsia="宋体" w:cs="宋体"/>
                <w:color w:val="000000"/>
                <w:kern w:val="0"/>
                <w:sz w:val="22"/>
              </w:rPr>
            </w:pPr>
          </w:p>
        </w:tc>
        <w:tc>
          <w:tcPr>
            <w:tcW w:w="1733" w:type="dxa"/>
            <w:vMerge w:val="continue"/>
            <w:tcBorders>
              <w:left w:val="nil"/>
              <w:right w:val="single" w:color="auto" w:sz="4" w:space="0"/>
            </w:tcBorders>
            <w:shd w:val="clear" w:color="auto" w:fill="auto"/>
            <w:vAlign w:val="center"/>
          </w:tcPr>
          <w:p w14:paraId="49EB2F38">
            <w:pPr>
              <w:widowControl/>
              <w:spacing w:line="240" w:lineRule="auto"/>
              <w:jc w:val="left"/>
              <w:rPr>
                <w:rFonts w:hint="eastAsia" w:ascii="宋体" w:hAnsi="宋体" w:eastAsia="宋体" w:cs="宋体"/>
                <w:color w:val="000000"/>
                <w:kern w:val="0"/>
                <w:sz w:val="22"/>
              </w:rPr>
            </w:pPr>
          </w:p>
        </w:tc>
        <w:tc>
          <w:tcPr>
            <w:tcW w:w="1748" w:type="dxa"/>
            <w:tcBorders>
              <w:top w:val="nil"/>
              <w:left w:val="nil"/>
              <w:bottom w:val="single" w:color="auto" w:sz="4" w:space="0"/>
              <w:right w:val="nil"/>
            </w:tcBorders>
            <w:shd w:val="clear" w:color="auto" w:fill="auto"/>
            <w:vAlign w:val="center"/>
          </w:tcPr>
          <w:p w14:paraId="49DB48DF">
            <w:pPr>
              <w:keepNext w:val="0"/>
              <w:keepLines w:val="0"/>
              <w:widowControl/>
              <w:suppressLineNumbers w:val="0"/>
              <w:jc w:val="left"/>
              <w:textAlignment w:val="center"/>
              <w:rPr>
                <w:rFonts w:hint="eastAsia" w:ascii="宋体" w:hAnsi="宋体" w:eastAsia="宋体" w:cs="宋体"/>
                <w:color w:val="000000"/>
                <w:kern w:val="0"/>
                <w:sz w:val="22"/>
              </w:rPr>
            </w:pPr>
            <w:r>
              <w:rPr>
                <w:rStyle w:val="18"/>
                <w:rFonts w:eastAsia="宋体"/>
                <w:lang w:val="en-US" w:eastAsia="zh-CN" w:bidi="ar"/>
              </w:rPr>
              <w:t>202</w:t>
            </w:r>
            <w:r>
              <w:rPr>
                <w:rStyle w:val="18"/>
                <w:rFonts w:hint="eastAsia" w:eastAsia="宋体"/>
                <w:lang w:val="en-US" w:eastAsia="zh-CN" w:bidi="ar"/>
              </w:rPr>
              <w:t>5</w:t>
            </w:r>
            <w:r>
              <w:rPr>
                <w:rStyle w:val="19"/>
                <w:lang w:val="en-US" w:eastAsia="zh-CN" w:bidi="ar"/>
              </w:rPr>
              <w:t>年职业院校专业人才培养方案检查评价份数</w:t>
            </w:r>
          </w:p>
        </w:tc>
        <w:tc>
          <w:tcPr>
            <w:tcW w:w="1701" w:type="dxa"/>
            <w:tcBorders>
              <w:top w:val="nil"/>
              <w:left w:val="single" w:color="auto" w:sz="4" w:space="0"/>
              <w:bottom w:val="single" w:color="auto" w:sz="4" w:space="0"/>
              <w:right w:val="single" w:color="auto" w:sz="4" w:space="0"/>
            </w:tcBorders>
            <w:shd w:val="clear" w:color="auto" w:fill="auto"/>
            <w:vAlign w:val="center"/>
          </w:tcPr>
          <w:p w14:paraId="313D82CA">
            <w:pPr>
              <w:keepNext w:val="0"/>
              <w:keepLines w:val="0"/>
              <w:widowControl/>
              <w:suppressLineNumbers w:val="0"/>
              <w:jc w:val="center"/>
              <w:textAlignment w:val="center"/>
              <w:rPr>
                <w:rFonts w:hint="eastAsia" w:ascii="宋体" w:hAnsi="宋体" w:eastAsia="宋体" w:cs="宋体"/>
                <w:color w:val="000000"/>
                <w:kern w:val="0"/>
                <w:sz w:val="22"/>
              </w:rPr>
            </w:pPr>
            <w:r>
              <w:rPr>
                <w:rFonts w:hint="default" w:ascii="Times New Roman" w:hAnsi="Times New Roman" w:eastAsia="宋体" w:cs="Times New Roman"/>
                <w:i w:val="0"/>
                <w:iCs w:val="0"/>
                <w:color w:val="000000"/>
                <w:kern w:val="0"/>
                <w:sz w:val="24"/>
                <w:szCs w:val="24"/>
                <w:u w:val="none"/>
                <w:lang w:eastAsia="zh-CN" w:bidi="ar"/>
              </w:rPr>
              <w:t>4</w:t>
            </w:r>
            <w:r>
              <w:rPr>
                <w:rFonts w:hint="eastAsia" w:ascii="Times New Roman" w:hAnsi="Times New Roman" w:eastAsia="宋体" w:cs="Times New Roman"/>
                <w:i w:val="0"/>
                <w:iCs w:val="0"/>
                <w:color w:val="000000"/>
                <w:kern w:val="0"/>
                <w:sz w:val="24"/>
                <w:szCs w:val="24"/>
                <w:u w:val="none"/>
                <w:lang w:val="en-US" w:eastAsia="zh-CN" w:bidi="ar"/>
              </w:rPr>
              <w:t>00</w:t>
            </w:r>
            <w:r>
              <w:rPr>
                <w:rFonts w:hint="default" w:ascii="Times New Roman" w:hAnsi="Times New Roman" w:eastAsia="宋体" w:cs="Times New Roman"/>
                <w:i w:val="0"/>
                <w:iCs w:val="0"/>
                <w:color w:val="000000"/>
                <w:kern w:val="0"/>
                <w:sz w:val="24"/>
                <w:szCs w:val="24"/>
                <w:u w:val="none"/>
                <w:lang w:val="en-US" w:eastAsia="zh-CN" w:bidi="ar"/>
              </w:rPr>
              <w:t>份</w:t>
            </w:r>
          </w:p>
        </w:tc>
      </w:tr>
      <w:tr w14:paraId="613A6C35">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60EA83EF">
            <w:pPr>
              <w:widowControl/>
              <w:spacing w:line="240" w:lineRule="auto"/>
              <w:jc w:val="left"/>
              <w:rPr>
                <w:rFonts w:ascii="宋体" w:hAnsi="宋体" w:eastAsia="宋体" w:cs="宋体"/>
                <w:color w:val="000000"/>
                <w:kern w:val="0"/>
                <w:sz w:val="22"/>
              </w:rPr>
            </w:pPr>
          </w:p>
        </w:tc>
        <w:tc>
          <w:tcPr>
            <w:tcW w:w="1480" w:type="dxa"/>
            <w:vMerge w:val="continue"/>
            <w:tcBorders>
              <w:left w:val="single" w:color="auto" w:sz="4" w:space="0"/>
              <w:right w:val="single" w:color="auto" w:sz="4" w:space="0"/>
            </w:tcBorders>
            <w:shd w:val="clear" w:color="auto" w:fill="auto"/>
            <w:vAlign w:val="center"/>
          </w:tcPr>
          <w:p w14:paraId="3AC6E406">
            <w:pPr>
              <w:widowControl/>
              <w:spacing w:line="240" w:lineRule="auto"/>
              <w:jc w:val="left"/>
              <w:rPr>
                <w:rFonts w:hint="eastAsia" w:ascii="宋体" w:hAnsi="宋体" w:eastAsia="宋体" w:cs="宋体"/>
                <w:color w:val="000000"/>
                <w:kern w:val="0"/>
                <w:sz w:val="22"/>
              </w:rPr>
            </w:pPr>
          </w:p>
        </w:tc>
        <w:tc>
          <w:tcPr>
            <w:tcW w:w="1733" w:type="dxa"/>
            <w:vMerge w:val="continue"/>
            <w:tcBorders>
              <w:left w:val="nil"/>
              <w:bottom w:val="single" w:color="auto" w:sz="4" w:space="0"/>
              <w:right w:val="single" w:color="auto" w:sz="4" w:space="0"/>
            </w:tcBorders>
            <w:shd w:val="clear" w:color="auto" w:fill="auto"/>
            <w:vAlign w:val="center"/>
          </w:tcPr>
          <w:p w14:paraId="6C5B4AD9">
            <w:pPr>
              <w:widowControl/>
              <w:spacing w:line="240" w:lineRule="auto"/>
              <w:jc w:val="left"/>
              <w:rPr>
                <w:rFonts w:hint="eastAsia" w:ascii="宋体" w:hAnsi="宋体" w:eastAsia="宋体" w:cs="宋体"/>
                <w:color w:val="000000"/>
                <w:kern w:val="0"/>
                <w:sz w:val="22"/>
              </w:rPr>
            </w:pPr>
          </w:p>
        </w:tc>
        <w:tc>
          <w:tcPr>
            <w:tcW w:w="1748" w:type="dxa"/>
            <w:tcBorders>
              <w:top w:val="nil"/>
              <w:left w:val="nil"/>
              <w:bottom w:val="single" w:color="auto" w:sz="4" w:space="0"/>
              <w:right w:val="nil"/>
            </w:tcBorders>
            <w:shd w:val="clear" w:color="auto" w:fill="auto"/>
            <w:vAlign w:val="center"/>
          </w:tcPr>
          <w:p w14:paraId="589A20DD">
            <w:pPr>
              <w:keepNext w:val="0"/>
              <w:keepLines w:val="0"/>
              <w:widowControl/>
              <w:suppressLineNumbers w:val="0"/>
              <w:jc w:val="left"/>
              <w:textAlignment w:val="center"/>
              <w:rPr>
                <w:rFonts w:hint="eastAsia" w:ascii="宋体" w:hAnsi="宋体" w:eastAsia="宋体" w:cs="宋体"/>
                <w:color w:val="000000"/>
                <w:kern w:val="0"/>
                <w:sz w:val="22"/>
              </w:rPr>
            </w:pPr>
            <w:r>
              <w:rPr>
                <w:rStyle w:val="19"/>
                <w:rFonts w:hint="eastAsia"/>
                <w:lang w:val="en-US" w:eastAsia="zh-CN" w:bidi="ar"/>
              </w:rPr>
              <w:t>组织2025年度福建省职业院校技能大赛及组织福建省代表队参加2025年度世界职业院校技能大赛</w:t>
            </w:r>
          </w:p>
        </w:tc>
        <w:tc>
          <w:tcPr>
            <w:tcW w:w="1701" w:type="dxa"/>
            <w:tcBorders>
              <w:top w:val="nil"/>
              <w:left w:val="single" w:color="auto" w:sz="4" w:space="0"/>
              <w:bottom w:val="single" w:color="auto" w:sz="4" w:space="0"/>
              <w:right w:val="single" w:color="auto" w:sz="4" w:space="0"/>
            </w:tcBorders>
            <w:shd w:val="clear" w:color="auto" w:fill="auto"/>
            <w:vAlign w:val="center"/>
          </w:tcPr>
          <w:p w14:paraId="36679FE0">
            <w:pPr>
              <w:keepNext w:val="0"/>
              <w:keepLines w:val="0"/>
              <w:widowControl/>
              <w:suppressLineNumbers w:val="0"/>
              <w:jc w:val="center"/>
              <w:textAlignment w:val="center"/>
              <w:rPr>
                <w:rFonts w:hint="eastAsia" w:ascii="宋体" w:hAnsi="宋体" w:eastAsia="宋体" w:cs="宋体"/>
                <w:color w:val="000000"/>
                <w:kern w:val="0"/>
                <w:sz w:val="22"/>
              </w:rPr>
            </w:pPr>
            <w:r>
              <w:rPr>
                <w:rStyle w:val="18"/>
                <w:rFonts w:hint="eastAsia" w:eastAsia="宋体"/>
                <w:lang w:val="en-US" w:eastAsia="zh-CN" w:bidi="ar"/>
              </w:rPr>
              <w:t>100</w:t>
            </w:r>
            <w:r>
              <w:rPr>
                <w:rStyle w:val="18"/>
                <w:rFonts w:eastAsia="宋体"/>
                <w:lang w:val="en-US" w:eastAsia="zh-CN" w:bidi="ar"/>
              </w:rPr>
              <w:t>00</w:t>
            </w:r>
            <w:r>
              <w:rPr>
                <w:rStyle w:val="19"/>
                <w:lang w:val="en-US" w:eastAsia="zh-CN" w:bidi="ar"/>
              </w:rPr>
              <w:t>人次</w:t>
            </w:r>
          </w:p>
        </w:tc>
      </w:tr>
      <w:tr w14:paraId="781C29CA">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7E39D760">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14:paraId="223422D7">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shd w:val="clear" w:color="auto" w:fill="auto"/>
            <w:vAlign w:val="center"/>
          </w:tcPr>
          <w:p w14:paraId="64B16C90">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1748" w:type="dxa"/>
            <w:tcBorders>
              <w:top w:val="nil"/>
              <w:left w:val="nil"/>
              <w:bottom w:val="single" w:color="auto" w:sz="4" w:space="0"/>
              <w:right w:val="nil"/>
            </w:tcBorders>
            <w:shd w:val="clear" w:color="auto" w:fill="auto"/>
            <w:vAlign w:val="center"/>
          </w:tcPr>
          <w:p w14:paraId="15FD3D61">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shd w:val="clear" w:color="auto" w:fill="auto"/>
            <w:vAlign w:val="center"/>
          </w:tcPr>
          <w:p w14:paraId="3AB5D1D3">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13A65EA0">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1A8DBFFD">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14:paraId="5E118E5A">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shd w:val="clear" w:color="auto" w:fill="auto"/>
            <w:vAlign w:val="center"/>
          </w:tcPr>
          <w:p w14:paraId="36AC3642">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1748" w:type="dxa"/>
            <w:tcBorders>
              <w:top w:val="nil"/>
              <w:left w:val="nil"/>
              <w:bottom w:val="single" w:color="auto" w:sz="4" w:space="0"/>
              <w:right w:val="nil"/>
            </w:tcBorders>
            <w:shd w:val="clear" w:color="auto" w:fill="auto"/>
            <w:vAlign w:val="center"/>
          </w:tcPr>
          <w:p w14:paraId="02A1590C">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shd w:val="clear" w:color="auto" w:fill="auto"/>
            <w:vAlign w:val="center"/>
          </w:tcPr>
          <w:p w14:paraId="7ABD31AA">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5027C79A">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69FF06BB">
            <w:pPr>
              <w:widowControl/>
              <w:spacing w:line="240" w:lineRule="auto"/>
              <w:jc w:val="left"/>
              <w:rPr>
                <w:rFonts w:ascii="宋体" w:hAnsi="宋体" w:eastAsia="宋体" w:cs="宋体"/>
                <w:color w:val="000000"/>
                <w:kern w:val="0"/>
                <w:sz w:val="22"/>
              </w:rPr>
            </w:pPr>
          </w:p>
        </w:tc>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62A20980">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效益指标</w:t>
            </w:r>
          </w:p>
        </w:tc>
        <w:tc>
          <w:tcPr>
            <w:tcW w:w="1733" w:type="dxa"/>
            <w:tcBorders>
              <w:top w:val="nil"/>
              <w:left w:val="nil"/>
              <w:bottom w:val="single" w:color="auto" w:sz="4" w:space="0"/>
              <w:right w:val="single" w:color="auto" w:sz="4" w:space="0"/>
            </w:tcBorders>
            <w:shd w:val="clear" w:color="auto" w:fill="auto"/>
            <w:vAlign w:val="center"/>
          </w:tcPr>
          <w:p w14:paraId="1CCB0E9B">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经济效益指标</w:t>
            </w:r>
          </w:p>
        </w:tc>
        <w:tc>
          <w:tcPr>
            <w:tcW w:w="1748" w:type="dxa"/>
            <w:tcBorders>
              <w:top w:val="nil"/>
              <w:left w:val="nil"/>
              <w:bottom w:val="single" w:color="auto" w:sz="4" w:space="0"/>
              <w:right w:val="nil"/>
            </w:tcBorders>
            <w:shd w:val="clear" w:color="auto" w:fill="auto"/>
            <w:vAlign w:val="center"/>
          </w:tcPr>
          <w:p w14:paraId="7EB831A1">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shd w:val="clear" w:color="auto" w:fill="auto"/>
            <w:vAlign w:val="center"/>
          </w:tcPr>
          <w:p w14:paraId="4D25C096">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3F45106D">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4F3BB233">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14:paraId="3542CA59">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shd w:val="clear" w:color="auto" w:fill="auto"/>
            <w:vAlign w:val="center"/>
          </w:tcPr>
          <w:p w14:paraId="2DEF96F2">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748" w:type="dxa"/>
            <w:tcBorders>
              <w:top w:val="nil"/>
              <w:left w:val="nil"/>
              <w:bottom w:val="single" w:color="auto" w:sz="4" w:space="0"/>
              <w:right w:val="nil"/>
            </w:tcBorders>
            <w:shd w:val="clear" w:color="auto" w:fill="auto"/>
            <w:vAlign w:val="center"/>
          </w:tcPr>
          <w:p w14:paraId="55D3F040">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shd w:val="clear" w:color="auto" w:fill="auto"/>
            <w:vAlign w:val="center"/>
          </w:tcPr>
          <w:p w14:paraId="5FDA3BD4">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0CC53E53">
        <w:tblPrEx>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14:paraId="4EF4FE66">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14:paraId="4CCE99E2">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shd w:val="clear" w:color="auto" w:fill="auto"/>
            <w:vAlign w:val="center"/>
          </w:tcPr>
          <w:p w14:paraId="6AF248B9">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生态效益指标</w:t>
            </w:r>
          </w:p>
        </w:tc>
        <w:tc>
          <w:tcPr>
            <w:tcW w:w="1748" w:type="dxa"/>
            <w:tcBorders>
              <w:top w:val="nil"/>
              <w:left w:val="nil"/>
              <w:bottom w:val="single" w:color="auto" w:sz="4" w:space="0"/>
              <w:right w:val="nil"/>
            </w:tcBorders>
            <w:shd w:val="clear" w:color="auto" w:fill="auto"/>
            <w:vAlign w:val="center"/>
          </w:tcPr>
          <w:p w14:paraId="330E9B36">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shd w:val="clear" w:color="auto" w:fill="auto"/>
            <w:vAlign w:val="center"/>
          </w:tcPr>
          <w:p w14:paraId="71D6326A">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1C7C501E">
        <w:tblPrEx>
          <w:tblCellMar>
            <w:top w:w="0" w:type="dxa"/>
            <w:left w:w="108" w:type="dxa"/>
            <w:bottom w:w="0" w:type="dxa"/>
            <w:right w:w="108" w:type="dxa"/>
          </w:tblCellMar>
        </w:tblPrEx>
        <w:trPr>
          <w:trHeight w:val="679" w:hRule="atLeast"/>
        </w:trPr>
        <w:tc>
          <w:tcPr>
            <w:tcW w:w="1575" w:type="dxa"/>
            <w:vMerge w:val="continue"/>
            <w:tcBorders>
              <w:top w:val="nil"/>
              <w:left w:val="single" w:color="auto" w:sz="4" w:space="0"/>
              <w:bottom w:val="single" w:color="auto" w:sz="4" w:space="0"/>
              <w:right w:val="single" w:color="auto" w:sz="4" w:space="0"/>
            </w:tcBorders>
            <w:vAlign w:val="center"/>
          </w:tcPr>
          <w:p w14:paraId="41451422">
            <w:pPr>
              <w:widowControl/>
              <w:spacing w:line="240" w:lineRule="auto"/>
              <w:jc w:val="left"/>
              <w:rPr>
                <w:rFonts w:ascii="宋体" w:hAnsi="宋体" w:eastAsia="宋体" w:cs="宋体"/>
                <w:color w:val="000000"/>
                <w:kern w:val="0"/>
                <w:sz w:val="22"/>
              </w:rPr>
            </w:pPr>
          </w:p>
        </w:tc>
        <w:tc>
          <w:tcPr>
            <w:tcW w:w="1480" w:type="dxa"/>
            <w:tcBorders>
              <w:top w:val="nil"/>
              <w:left w:val="nil"/>
              <w:bottom w:val="single" w:color="auto" w:sz="4" w:space="0"/>
              <w:right w:val="single" w:color="auto" w:sz="4" w:space="0"/>
            </w:tcBorders>
            <w:shd w:val="clear" w:color="auto" w:fill="auto"/>
            <w:vAlign w:val="center"/>
          </w:tcPr>
          <w:p w14:paraId="597551C8">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满意度指标</w:t>
            </w:r>
          </w:p>
        </w:tc>
        <w:tc>
          <w:tcPr>
            <w:tcW w:w="1733" w:type="dxa"/>
            <w:tcBorders>
              <w:top w:val="nil"/>
              <w:left w:val="nil"/>
              <w:bottom w:val="single" w:color="auto" w:sz="4" w:space="0"/>
              <w:right w:val="single" w:color="auto" w:sz="4" w:space="0"/>
            </w:tcBorders>
            <w:shd w:val="clear" w:color="auto" w:fill="auto"/>
            <w:vAlign w:val="center"/>
          </w:tcPr>
          <w:p w14:paraId="511AF2DE">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1748" w:type="dxa"/>
            <w:tcBorders>
              <w:top w:val="nil"/>
              <w:left w:val="nil"/>
              <w:bottom w:val="single" w:color="auto" w:sz="4" w:space="0"/>
              <w:right w:val="nil"/>
            </w:tcBorders>
            <w:shd w:val="clear" w:color="auto" w:fill="auto"/>
            <w:vAlign w:val="center"/>
          </w:tcPr>
          <w:p w14:paraId="7BDB6AE8">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shd w:val="clear" w:color="auto" w:fill="auto"/>
            <w:vAlign w:val="center"/>
          </w:tcPr>
          <w:p w14:paraId="4C4B37CA">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bl>
    <w:p w14:paraId="52967FC4">
      <w:pPr>
        <w:spacing w:line="590" w:lineRule="exact"/>
        <w:ind w:firstLine="643" w:firstLineChars="200"/>
        <w:rPr>
          <w:rFonts w:ascii="仿宋" w:hAnsi="仿宋" w:eastAsia="仿宋"/>
          <w:b/>
          <w:sz w:val="32"/>
          <w:szCs w:val="32"/>
        </w:rPr>
      </w:pPr>
      <w:r>
        <w:rPr>
          <w:rFonts w:hint="eastAsia" w:ascii="仿宋" w:hAnsi="仿宋" w:eastAsia="仿宋"/>
          <w:b/>
          <w:sz w:val="32"/>
          <w:szCs w:val="32"/>
        </w:rPr>
        <w:t>2.</w:t>
      </w:r>
      <w:r>
        <w:rPr>
          <w:rFonts w:hint="eastAsia" w:ascii="仿宋" w:hAnsi="仿宋" w:eastAsia="仿宋"/>
          <w:b/>
          <w:sz w:val="32"/>
          <w:szCs w:val="32"/>
          <w:lang w:val="en-US" w:eastAsia="zh-Hans"/>
        </w:rPr>
        <w:t>单位</w:t>
      </w:r>
      <w:r>
        <w:rPr>
          <w:rFonts w:hint="eastAsia" w:ascii="仿宋" w:hAnsi="仿宋" w:eastAsia="仿宋"/>
          <w:b/>
          <w:sz w:val="32"/>
          <w:szCs w:val="32"/>
        </w:rPr>
        <w:t>整体支出绩效目标表</w:t>
      </w:r>
    </w:p>
    <w:tbl>
      <w:tblPr>
        <w:tblStyle w:val="7"/>
        <w:tblW w:w="5052" w:type="pct"/>
        <w:tblInd w:w="0" w:type="dxa"/>
        <w:tblLayout w:type="fixed"/>
        <w:tblCellMar>
          <w:top w:w="0" w:type="dxa"/>
          <w:left w:w="108" w:type="dxa"/>
          <w:bottom w:w="0" w:type="dxa"/>
          <w:right w:w="108" w:type="dxa"/>
        </w:tblCellMar>
      </w:tblPr>
      <w:tblGrid>
        <w:gridCol w:w="960"/>
        <w:gridCol w:w="1617"/>
        <w:gridCol w:w="2434"/>
        <w:gridCol w:w="2521"/>
        <w:gridCol w:w="1080"/>
      </w:tblGrid>
      <w:tr w14:paraId="55A776DA">
        <w:tblPrEx>
          <w:tblCellMar>
            <w:top w:w="0" w:type="dxa"/>
            <w:left w:w="108" w:type="dxa"/>
            <w:bottom w:w="0" w:type="dxa"/>
            <w:right w:w="108" w:type="dxa"/>
          </w:tblCellMar>
        </w:tblPrEx>
        <w:trPr>
          <w:trHeight w:val="570" w:hRule="atLeast"/>
        </w:trPr>
        <w:tc>
          <w:tcPr>
            <w:tcW w:w="5000" w:type="pct"/>
            <w:gridSpan w:val="5"/>
            <w:tcBorders>
              <w:top w:val="nil"/>
              <w:left w:val="nil"/>
              <w:bottom w:val="nil"/>
              <w:right w:val="nil"/>
            </w:tcBorders>
            <w:shd w:val="clear" w:color="auto" w:fill="auto"/>
            <w:noWrap/>
            <w:vAlign w:val="center"/>
          </w:tcPr>
          <w:p w14:paraId="4F429DC5">
            <w:pPr>
              <w:widowControl/>
              <w:jc w:val="center"/>
              <w:textAlignment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lang w:val="en-US" w:eastAsia="zh-Hans" w:bidi="ar"/>
              </w:rPr>
              <w:t>单位</w:t>
            </w:r>
            <w:r>
              <w:rPr>
                <w:rFonts w:hint="eastAsia" w:ascii="方正小标宋简体" w:hAnsi="方正小标宋简体" w:eastAsia="方正小标宋简体" w:cs="方正小标宋简体"/>
                <w:color w:val="000000"/>
                <w:kern w:val="0"/>
                <w:sz w:val="44"/>
                <w:szCs w:val="44"/>
                <w:lang w:bidi="ar"/>
              </w:rPr>
              <w:t>绩效目标表</w:t>
            </w:r>
          </w:p>
        </w:tc>
      </w:tr>
      <w:tr w14:paraId="6463D237">
        <w:tblPrEx>
          <w:tblCellMar>
            <w:top w:w="0" w:type="dxa"/>
            <w:left w:w="108" w:type="dxa"/>
            <w:bottom w:w="0" w:type="dxa"/>
            <w:right w:w="108" w:type="dxa"/>
          </w:tblCellMar>
        </w:tblPrEx>
        <w:trPr>
          <w:trHeight w:val="285" w:hRule="atLeast"/>
        </w:trPr>
        <w:tc>
          <w:tcPr>
            <w:tcW w:w="5000" w:type="pct"/>
            <w:gridSpan w:val="5"/>
            <w:tcBorders>
              <w:top w:val="nil"/>
              <w:left w:val="nil"/>
              <w:bottom w:val="nil"/>
              <w:right w:val="nil"/>
            </w:tcBorders>
            <w:shd w:val="clear" w:color="auto" w:fill="auto"/>
            <w:noWrap/>
            <w:vAlign w:val="center"/>
          </w:tcPr>
          <w:p w14:paraId="62D6722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 </w:t>
            </w:r>
            <w:r>
              <w:rPr>
                <w:rFonts w:hint="default" w:ascii="宋体" w:hAnsi="宋体" w:eastAsia="宋体" w:cs="宋体"/>
                <w:color w:val="000000"/>
                <w:kern w:val="0"/>
                <w:sz w:val="24"/>
                <w:szCs w:val="24"/>
                <w:lang w:bidi="ar"/>
              </w:rPr>
              <w:t>2025</w:t>
            </w:r>
            <w:r>
              <w:rPr>
                <w:rFonts w:hint="eastAsia" w:ascii="宋体" w:hAnsi="宋体" w:eastAsia="宋体" w:cs="宋体"/>
                <w:color w:val="000000"/>
                <w:kern w:val="0"/>
                <w:sz w:val="24"/>
                <w:szCs w:val="24"/>
                <w:lang w:bidi="ar"/>
              </w:rPr>
              <w:t>年度）</w:t>
            </w:r>
          </w:p>
        </w:tc>
      </w:tr>
      <w:tr w14:paraId="4B21928E">
        <w:tblPrEx>
          <w:tblCellMar>
            <w:top w:w="0" w:type="dxa"/>
            <w:left w:w="108" w:type="dxa"/>
            <w:bottom w:w="0" w:type="dxa"/>
            <w:right w:w="108" w:type="dxa"/>
          </w:tblCellMar>
        </w:tblPrEx>
        <w:trPr>
          <w:trHeight w:val="432" w:hRule="atLeast"/>
        </w:trPr>
        <w:tc>
          <w:tcPr>
            <w:tcW w:w="1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4823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部门（单位）名称</w:t>
            </w:r>
          </w:p>
        </w:tc>
        <w:tc>
          <w:tcPr>
            <w:tcW w:w="1413" w:type="pct"/>
            <w:tcBorders>
              <w:top w:val="single" w:color="000000" w:sz="4" w:space="0"/>
              <w:left w:val="single" w:color="000000" w:sz="4" w:space="0"/>
              <w:bottom w:val="single" w:color="000000" w:sz="4" w:space="0"/>
              <w:right w:val="nil"/>
            </w:tcBorders>
            <w:shd w:val="clear" w:color="auto" w:fill="auto"/>
            <w:vAlign w:val="center"/>
          </w:tcPr>
          <w:p w14:paraId="54C77772">
            <w:pPr>
              <w:jc w:val="center"/>
              <w:rPr>
                <w:rFonts w:hint="eastAsia" w:ascii="宋体" w:hAnsi="宋体" w:eastAsia="宋体" w:cs="宋体"/>
                <w:color w:val="000000"/>
                <w:sz w:val="20"/>
                <w:szCs w:val="20"/>
                <w:lang w:val="en-US" w:eastAsia="zh-Hans"/>
              </w:rPr>
            </w:pPr>
            <w:r>
              <w:rPr>
                <w:rFonts w:hint="eastAsia" w:ascii="宋体" w:hAnsi="宋体" w:eastAsia="宋体" w:cs="宋体"/>
                <w:color w:val="000000"/>
                <w:sz w:val="20"/>
                <w:szCs w:val="20"/>
                <w:lang w:val="en-US" w:eastAsia="zh-Hans"/>
              </w:rPr>
              <w:t>福建省职业技术教育中心</w:t>
            </w:r>
          </w:p>
        </w:tc>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152F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部门预算编码</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A95C2">
            <w:pPr>
              <w:jc w:val="center"/>
              <w:rPr>
                <w:rFonts w:hint="default" w:ascii="宋体" w:hAnsi="宋体" w:eastAsia="宋体" w:cs="宋体"/>
                <w:color w:val="000000"/>
                <w:sz w:val="20"/>
                <w:szCs w:val="20"/>
              </w:rPr>
            </w:pPr>
            <w:r>
              <w:rPr>
                <w:rFonts w:hint="default" w:ascii="宋体" w:hAnsi="宋体" w:eastAsia="宋体" w:cs="宋体"/>
                <w:color w:val="000000"/>
                <w:sz w:val="20"/>
                <w:szCs w:val="20"/>
              </w:rPr>
              <w:t>311630</w:t>
            </w:r>
          </w:p>
        </w:tc>
      </w:tr>
      <w:tr w14:paraId="20BFBF96">
        <w:tblPrEx>
          <w:tblCellMar>
            <w:top w:w="0" w:type="dxa"/>
            <w:left w:w="108" w:type="dxa"/>
            <w:bottom w:w="0" w:type="dxa"/>
            <w:right w:w="108" w:type="dxa"/>
          </w:tblCellMar>
        </w:tblPrEx>
        <w:trPr>
          <w:trHeight w:val="465" w:hRule="atLeast"/>
        </w:trPr>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ADF2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年度</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预算</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安排</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（万元）</w:t>
            </w:r>
          </w:p>
        </w:tc>
        <w:tc>
          <w:tcPr>
            <w:tcW w:w="23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C094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资金总额</w:t>
            </w:r>
          </w:p>
        </w:tc>
        <w:tc>
          <w:tcPr>
            <w:tcW w:w="20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74650">
            <w:pPr>
              <w:jc w:val="center"/>
              <w:rPr>
                <w:rFonts w:hint="default" w:ascii="宋体" w:hAnsi="宋体" w:eastAsia="宋体" w:cs="宋体"/>
                <w:color w:val="000000"/>
                <w:sz w:val="20"/>
                <w:szCs w:val="20"/>
                <w:lang w:eastAsia="zh-Hans"/>
              </w:rPr>
            </w:pPr>
            <w:r>
              <w:rPr>
                <w:rFonts w:hint="default" w:ascii="宋体" w:hAnsi="宋体" w:eastAsia="宋体" w:cs="宋体"/>
                <w:color w:val="000000"/>
                <w:sz w:val="20"/>
                <w:szCs w:val="20"/>
              </w:rPr>
              <w:t>475</w:t>
            </w:r>
            <w:r>
              <w:rPr>
                <w:rFonts w:hint="eastAsia" w:ascii="宋体" w:hAnsi="宋体" w:eastAsia="宋体" w:cs="宋体"/>
                <w:color w:val="000000"/>
                <w:sz w:val="20"/>
                <w:szCs w:val="20"/>
                <w:lang w:val="en-US" w:eastAsia="zh-Hans"/>
              </w:rPr>
              <w:t>.</w:t>
            </w:r>
            <w:r>
              <w:rPr>
                <w:rFonts w:hint="default" w:ascii="宋体" w:hAnsi="宋体" w:eastAsia="宋体" w:cs="宋体"/>
                <w:color w:val="000000"/>
                <w:sz w:val="20"/>
                <w:szCs w:val="20"/>
                <w:lang w:eastAsia="zh-Hans"/>
              </w:rPr>
              <w:t>85</w:t>
            </w:r>
          </w:p>
        </w:tc>
      </w:tr>
      <w:tr w14:paraId="293E840C">
        <w:tblPrEx>
          <w:tblCellMar>
            <w:top w:w="0" w:type="dxa"/>
            <w:left w:w="108" w:type="dxa"/>
            <w:bottom w:w="0" w:type="dxa"/>
            <w:right w:w="108" w:type="dxa"/>
          </w:tblCellMar>
        </w:tblPrEx>
        <w:trPr>
          <w:trHeight w:val="543"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7CC1D">
            <w:pPr>
              <w:jc w:val="center"/>
              <w:rPr>
                <w:rFonts w:ascii="宋体" w:hAnsi="宋体" w:eastAsia="宋体" w:cs="宋体"/>
                <w:color w:val="000000"/>
                <w:sz w:val="20"/>
                <w:szCs w:val="20"/>
              </w:rPr>
            </w:pPr>
          </w:p>
        </w:tc>
        <w:tc>
          <w:tcPr>
            <w:tcW w:w="23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81A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项目支出</w:t>
            </w:r>
          </w:p>
        </w:tc>
        <w:tc>
          <w:tcPr>
            <w:tcW w:w="20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70C7C">
            <w:pPr>
              <w:jc w:val="center"/>
              <w:rPr>
                <w:rFonts w:hint="default" w:ascii="宋体" w:hAnsi="宋体" w:eastAsia="宋体" w:cs="宋体"/>
                <w:color w:val="000000"/>
                <w:sz w:val="20"/>
                <w:szCs w:val="20"/>
              </w:rPr>
            </w:pPr>
            <w:r>
              <w:rPr>
                <w:rFonts w:hint="default" w:ascii="宋体" w:hAnsi="宋体" w:eastAsia="宋体" w:cs="宋体"/>
                <w:color w:val="000000"/>
                <w:sz w:val="20"/>
                <w:szCs w:val="20"/>
              </w:rPr>
              <w:t>0</w:t>
            </w:r>
          </w:p>
        </w:tc>
      </w:tr>
      <w:tr w14:paraId="62D53967">
        <w:tblPrEx>
          <w:tblCellMar>
            <w:top w:w="0" w:type="dxa"/>
            <w:left w:w="108" w:type="dxa"/>
            <w:bottom w:w="0" w:type="dxa"/>
            <w:right w:w="108" w:type="dxa"/>
          </w:tblCellMar>
        </w:tblPrEx>
        <w:trPr>
          <w:trHeight w:val="550"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EDD47">
            <w:pPr>
              <w:jc w:val="center"/>
              <w:rPr>
                <w:rFonts w:ascii="宋体" w:hAnsi="宋体" w:eastAsia="宋体" w:cs="宋体"/>
                <w:color w:val="000000"/>
                <w:sz w:val="20"/>
                <w:szCs w:val="20"/>
              </w:rPr>
            </w:pPr>
          </w:p>
        </w:tc>
        <w:tc>
          <w:tcPr>
            <w:tcW w:w="23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FE85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基本支出</w:t>
            </w:r>
          </w:p>
        </w:tc>
        <w:tc>
          <w:tcPr>
            <w:tcW w:w="20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285A9">
            <w:pPr>
              <w:jc w:val="center"/>
              <w:rPr>
                <w:rFonts w:hint="default" w:ascii="宋体" w:hAnsi="宋体" w:eastAsia="宋体" w:cs="宋体"/>
                <w:color w:val="000000"/>
                <w:sz w:val="20"/>
                <w:szCs w:val="20"/>
                <w:lang w:eastAsia="zh-Hans"/>
              </w:rPr>
            </w:pPr>
            <w:r>
              <w:rPr>
                <w:rFonts w:hint="default" w:ascii="宋体" w:hAnsi="宋体" w:eastAsia="宋体" w:cs="宋体"/>
                <w:color w:val="000000"/>
                <w:sz w:val="20"/>
                <w:szCs w:val="20"/>
              </w:rPr>
              <w:t>475</w:t>
            </w:r>
            <w:r>
              <w:rPr>
                <w:rFonts w:hint="eastAsia" w:ascii="宋体" w:hAnsi="宋体" w:eastAsia="宋体" w:cs="宋体"/>
                <w:color w:val="000000"/>
                <w:sz w:val="20"/>
                <w:szCs w:val="20"/>
                <w:lang w:val="en-US" w:eastAsia="zh-Hans"/>
              </w:rPr>
              <w:t>.</w:t>
            </w:r>
            <w:r>
              <w:rPr>
                <w:rFonts w:hint="default" w:ascii="宋体" w:hAnsi="宋体" w:eastAsia="宋体" w:cs="宋体"/>
                <w:color w:val="000000"/>
                <w:sz w:val="20"/>
                <w:szCs w:val="20"/>
                <w:lang w:eastAsia="zh-Hans"/>
              </w:rPr>
              <w:t>85</w:t>
            </w:r>
          </w:p>
        </w:tc>
      </w:tr>
      <w:tr w14:paraId="403574CB">
        <w:tblPrEx>
          <w:tblCellMar>
            <w:top w:w="0" w:type="dxa"/>
            <w:left w:w="108" w:type="dxa"/>
            <w:bottom w:w="0" w:type="dxa"/>
            <w:right w:w="108" w:type="dxa"/>
          </w:tblCellMar>
        </w:tblPrEx>
        <w:trPr>
          <w:trHeight w:val="1200" w:hRule="atLeast"/>
        </w:trPr>
        <w:tc>
          <w:tcPr>
            <w:tcW w:w="557" w:type="pct"/>
            <w:tcBorders>
              <w:top w:val="single" w:color="000000" w:sz="4" w:space="0"/>
              <w:left w:val="single" w:color="000000" w:sz="4" w:space="0"/>
              <w:bottom w:val="single" w:color="000000" w:sz="4" w:space="0"/>
              <w:right w:val="nil"/>
            </w:tcBorders>
            <w:shd w:val="clear" w:color="auto" w:fill="auto"/>
            <w:vAlign w:val="center"/>
          </w:tcPr>
          <w:p w14:paraId="224227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年度总体目标</w:t>
            </w:r>
          </w:p>
        </w:tc>
        <w:tc>
          <w:tcPr>
            <w:tcW w:w="44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CA5CC4">
            <w:pPr>
              <w:widowControl/>
              <w:spacing w:line="240" w:lineRule="auto"/>
              <w:ind w:firstLine="440" w:firstLineChars="200"/>
              <w:jc w:val="left"/>
              <w:rPr>
                <w:rFonts w:ascii="宋体" w:hAnsi="宋体" w:eastAsia="宋体" w:cs="宋体"/>
                <w:color w:val="000000"/>
                <w:sz w:val="20"/>
                <w:szCs w:val="20"/>
              </w:rPr>
            </w:pPr>
            <w:r>
              <w:rPr>
                <w:rFonts w:hint="eastAsia" w:ascii="宋体" w:hAnsi="宋体" w:eastAsia="宋体" w:cs="宋体"/>
                <w:color w:val="000000"/>
                <w:kern w:val="0"/>
                <w:sz w:val="22"/>
                <w:lang w:val="en-US" w:eastAsia="zh-Hans"/>
              </w:rPr>
              <w:t>坚持目标牵引和问题导向</w:t>
            </w:r>
            <w:r>
              <w:rPr>
                <w:rFonts w:hint="default" w:ascii="宋体" w:hAnsi="宋体" w:eastAsia="宋体" w:cs="宋体"/>
                <w:color w:val="000000"/>
                <w:kern w:val="0"/>
                <w:sz w:val="22"/>
                <w:lang w:val="en-US" w:eastAsia="zh-Hans"/>
              </w:rPr>
              <w:t>，</w:t>
            </w:r>
            <w:r>
              <w:rPr>
                <w:rFonts w:hint="eastAsia" w:ascii="宋体" w:hAnsi="宋体" w:eastAsia="宋体" w:cs="宋体"/>
                <w:color w:val="000000"/>
                <w:kern w:val="0"/>
                <w:sz w:val="22"/>
                <w:lang w:val="en-US" w:eastAsia="zh-Hans"/>
              </w:rPr>
              <w:t>全力以赴抓好新年度各项工作任务落实</w:t>
            </w:r>
            <w:r>
              <w:rPr>
                <w:rFonts w:hint="default" w:ascii="宋体" w:hAnsi="宋体" w:eastAsia="宋体" w:cs="宋体"/>
                <w:color w:val="000000"/>
                <w:kern w:val="0"/>
                <w:sz w:val="22"/>
                <w:lang w:val="en-US" w:eastAsia="zh-Hans"/>
              </w:rPr>
              <w:t>。</w:t>
            </w:r>
            <w:r>
              <w:rPr>
                <w:rFonts w:hint="eastAsia" w:ascii="宋体" w:hAnsi="宋体" w:eastAsia="宋体" w:cs="宋体"/>
                <w:color w:val="000000"/>
                <w:kern w:val="0"/>
                <w:sz w:val="22"/>
                <w:lang w:val="en-US" w:eastAsia="zh-CN"/>
              </w:rPr>
              <w:t>坚持思想理论武装</w:t>
            </w:r>
            <w:r>
              <w:rPr>
                <w:rFonts w:hint="default"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深入学习贯彻习近平总书记重要讲话精神和指示批示精神，全面加强党对职业教育工作的领导，以高质量党建引领职业教育高质量发展</w:t>
            </w:r>
            <w:r>
              <w:rPr>
                <w:rFonts w:hint="default" w:ascii="宋体" w:hAnsi="宋体" w:eastAsia="宋体" w:cs="宋体"/>
                <w:color w:val="000000"/>
                <w:kern w:val="0"/>
                <w:sz w:val="22"/>
                <w:lang w:val="en-US" w:eastAsia="zh-CN"/>
              </w:rPr>
              <w:t>。</w:t>
            </w:r>
            <w:r>
              <w:rPr>
                <w:rFonts w:hint="eastAsia" w:ascii="宋体" w:hAnsi="宋体" w:eastAsia="宋体" w:cs="宋体"/>
                <w:color w:val="000000"/>
                <w:kern w:val="0"/>
                <w:sz w:val="22"/>
                <w:lang w:val="en-US" w:eastAsia="zh-CN"/>
              </w:rPr>
              <w:t>宣讲新职教法并抓好贯彻落实；推动专业、课程、双师、实训等重点领域国家标准落地，引领职业教育内涵建设和高质量发展。</w:t>
            </w:r>
            <w:r>
              <w:rPr>
                <w:rFonts w:hint="eastAsia" w:ascii="宋体" w:hAnsi="宋体" w:eastAsia="宋体" w:cs="宋体"/>
                <w:color w:val="000000"/>
                <w:kern w:val="0"/>
                <w:sz w:val="22"/>
                <w:lang w:val="en-US" w:eastAsia="zh-Hans"/>
              </w:rPr>
              <w:t>一是</w:t>
            </w:r>
            <w:r>
              <w:rPr>
                <w:rFonts w:hint="eastAsia" w:ascii="宋体" w:hAnsi="宋体" w:eastAsia="宋体" w:cs="宋体"/>
                <w:color w:val="000000"/>
                <w:kern w:val="0"/>
                <w:sz w:val="22"/>
                <w:lang w:val="en-US" w:eastAsia="zh-CN"/>
              </w:rPr>
              <w:t>强化职业教育类型特色。</w:t>
            </w:r>
            <w:r>
              <w:rPr>
                <w:rFonts w:hint="eastAsia" w:ascii="宋体" w:hAnsi="宋体" w:eastAsia="宋体" w:cs="宋体"/>
                <w:color w:val="000000"/>
                <w:kern w:val="0"/>
                <w:sz w:val="22"/>
                <w:lang w:val="en-US" w:eastAsia="zh-Hans"/>
              </w:rPr>
              <w:t>二是</w:t>
            </w:r>
            <w:r>
              <w:rPr>
                <w:rFonts w:hint="eastAsia" w:ascii="宋体" w:hAnsi="宋体" w:eastAsia="宋体" w:cs="宋体"/>
                <w:color w:val="000000"/>
                <w:kern w:val="0"/>
                <w:sz w:val="22"/>
                <w:lang w:val="en-US" w:eastAsia="zh-CN"/>
              </w:rPr>
              <w:t>优化职业教育供给结构。</w:t>
            </w:r>
            <w:r>
              <w:rPr>
                <w:rFonts w:hint="eastAsia" w:ascii="宋体" w:hAnsi="宋体" w:eastAsia="宋体" w:cs="宋体"/>
                <w:color w:val="000000"/>
                <w:kern w:val="0"/>
                <w:sz w:val="22"/>
                <w:lang w:val="en-US" w:eastAsia="zh-Hans"/>
              </w:rPr>
              <w:t>三是</w:t>
            </w:r>
            <w:r>
              <w:rPr>
                <w:rFonts w:hint="eastAsia" w:ascii="宋体" w:hAnsi="宋体" w:eastAsia="宋体" w:cs="宋体"/>
                <w:color w:val="000000"/>
                <w:kern w:val="0"/>
                <w:sz w:val="22"/>
                <w:lang w:val="en-US" w:eastAsia="zh-CN"/>
              </w:rPr>
              <w:t>助推职业教育教学改革。</w:t>
            </w:r>
            <w:r>
              <w:rPr>
                <w:rFonts w:hint="eastAsia" w:ascii="宋体" w:hAnsi="宋体" w:eastAsia="宋体" w:cs="宋体"/>
                <w:color w:val="000000"/>
                <w:kern w:val="0"/>
                <w:sz w:val="22"/>
                <w:lang w:val="en-US" w:eastAsia="zh-Hans"/>
              </w:rPr>
              <w:t>四是</w:t>
            </w:r>
            <w:r>
              <w:rPr>
                <w:rFonts w:hint="eastAsia" w:ascii="宋体" w:hAnsi="宋体" w:eastAsia="宋体" w:cs="宋体"/>
                <w:color w:val="000000"/>
                <w:kern w:val="0"/>
                <w:sz w:val="22"/>
                <w:lang w:val="en-US" w:eastAsia="zh-CN"/>
              </w:rPr>
              <w:t>提升职业教育师资水平。</w:t>
            </w:r>
            <w:r>
              <w:rPr>
                <w:rFonts w:hint="eastAsia" w:ascii="宋体" w:hAnsi="宋体" w:eastAsia="宋体" w:cs="宋体"/>
                <w:color w:val="000000"/>
                <w:kern w:val="0"/>
                <w:sz w:val="22"/>
                <w:lang w:val="en-US" w:eastAsia="zh-Hans"/>
              </w:rPr>
              <w:t>五是</w:t>
            </w:r>
            <w:r>
              <w:rPr>
                <w:rFonts w:hint="eastAsia" w:ascii="宋体" w:hAnsi="宋体" w:eastAsia="宋体" w:cs="宋体"/>
                <w:color w:val="000000"/>
                <w:kern w:val="0"/>
                <w:sz w:val="22"/>
                <w:lang w:val="en-US" w:eastAsia="zh-CN"/>
              </w:rPr>
              <w:t>加强教研员队伍建设。</w:t>
            </w:r>
          </w:p>
        </w:tc>
      </w:tr>
      <w:tr w14:paraId="105F78F6">
        <w:tblPrEx>
          <w:tblCellMar>
            <w:top w:w="0" w:type="dxa"/>
            <w:left w:w="108" w:type="dxa"/>
            <w:bottom w:w="0" w:type="dxa"/>
            <w:right w:w="108" w:type="dxa"/>
          </w:tblCellMar>
        </w:tblPrEx>
        <w:trPr>
          <w:trHeight w:val="432" w:hRule="atLeast"/>
        </w:trPr>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1BD8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年度绩效指标</w:t>
            </w:r>
          </w:p>
        </w:tc>
        <w:tc>
          <w:tcPr>
            <w:tcW w:w="938" w:type="pct"/>
            <w:tcBorders>
              <w:top w:val="nil"/>
              <w:left w:val="nil"/>
              <w:bottom w:val="single" w:color="000000" w:sz="4" w:space="0"/>
              <w:right w:val="nil"/>
            </w:tcBorders>
            <w:shd w:val="clear" w:color="auto" w:fill="auto"/>
            <w:noWrap/>
            <w:vAlign w:val="center"/>
          </w:tcPr>
          <w:p w14:paraId="55827D1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一级指标</w:t>
            </w:r>
          </w:p>
        </w:tc>
        <w:tc>
          <w:tcPr>
            <w:tcW w:w="1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3D6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二级指标</w:t>
            </w:r>
          </w:p>
        </w:tc>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6132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E2F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指标值</w:t>
            </w:r>
          </w:p>
        </w:tc>
      </w:tr>
      <w:tr w14:paraId="5C7E6E91">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DE520">
            <w:pPr>
              <w:jc w:val="center"/>
              <w:rPr>
                <w:rFonts w:ascii="宋体" w:hAnsi="宋体" w:eastAsia="宋体" w:cs="宋体"/>
                <w:color w:val="000000"/>
                <w:sz w:val="20"/>
                <w:szCs w:val="20"/>
              </w:rPr>
            </w:pPr>
          </w:p>
        </w:tc>
        <w:tc>
          <w:tcPr>
            <w:tcW w:w="938" w:type="pct"/>
            <w:vMerge w:val="restart"/>
            <w:tcBorders>
              <w:top w:val="single" w:color="000000" w:sz="4" w:space="0"/>
              <w:left w:val="single" w:color="000000" w:sz="4" w:space="0"/>
              <w:bottom w:val="single" w:color="000000" w:sz="4" w:space="0"/>
              <w:right w:val="nil"/>
            </w:tcBorders>
            <w:shd w:val="clear" w:color="auto" w:fill="auto"/>
            <w:noWrap/>
            <w:vAlign w:val="center"/>
          </w:tcPr>
          <w:p w14:paraId="511C3B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一般性支出情况</w:t>
            </w:r>
          </w:p>
        </w:tc>
        <w:tc>
          <w:tcPr>
            <w:tcW w:w="1413" w:type="pct"/>
            <w:vMerge w:val="restart"/>
            <w:tcBorders>
              <w:top w:val="single" w:color="000000" w:sz="4" w:space="0"/>
              <w:left w:val="single" w:color="000000" w:sz="4" w:space="0"/>
              <w:bottom w:val="single" w:color="000000" w:sz="4" w:space="0"/>
              <w:right w:val="nil"/>
            </w:tcBorders>
            <w:shd w:val="clear" w:color="auto" w:fill="auto"/>
            <w:noWrap/>
            <w:vAlign w:val="center"/>
          </w:tcPr>
          <w:p w14:paraId="1B5B06E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一般性支出情况</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032305E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“三公”经费控制率</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6866">
            <w:pPr>
              <w:keepNext w:val="0"/>
              <w:keepLines w:val="0"/>
              <w:widowControl/>
              <w:suppressLineNumbers w:val="0"/>
              <w:jc w:val="left"/>
              <w:rPr>
                <w:rFonts w:hint="default" w:ascii="宋体" w:hAnsi="宋体" w:eastAsia="宋体" w:cs="宋体"/>
                <w:color w:val="000000"/>
                <w:sz w:val="20"/>
                <w:szCs w:val="20"/>
              </w:rPr>
            </w:pPr>
            <w:r>
              <w:rPr>
                <w:rFonts w:hint="default" w:ascii="宋体" w:hAnsi="宋体" w:eastAsia="宋体" w:cs="宋体"/>
                <w:color w:val="000000"/>
                <w:sz w:val="20"/>
                <w:szCs w:val="20"/>
                <w:lang w:val="en-US" w:eastAsia="zh-CN"/>
              </w:rPr>
              <w:t>≤100%</w:t>
            </w:r>
          </w:p>
        </w:tc>
      </w:tr>
      <w:tr w14:paraId="02599076">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E77F9">
            <w:pPr>
              <w:jc w:val="center"/>
              <w:rPr>
                <w:rFonts w:ascii="宋体" w:hAnsi="宋体" w:eastAsia="宋体" w:cs="宋体"/>
                <w:color w:val="000000"/>
                <w:sz w:val="20"/>
                <w:szCs w:val="20"/>
              </w:rPr>
            </w:pPr>
          </w:p>
        </w:tc>
        <w:tc>
          <w:tcPr>
            <w:tcW w:w="938" w:type="pct"/>
            <w:vMerge w:val="continue"/>
            <w:tcBorders>
              <w:top w:val="single" w:color="000000" w:sz="4" w:space="0"/>
              <w:left w:val="single" w:color="000000" w:sz="4" w:space="0"/>
              <w:bottom w:val="single" w:color="000000" w:sz="4" w:space="0"/>
              <w:right w:val="nil"/>
            </w:tcBorders>
            <w:shd w:val="clear" w:color="auto" w:fill="auto"/>
            <w:noWrap/>
            <w:vAlign w:val="center"/>
          </w:tcPr>
          <w:p w14:paraId="0D9AB2B1">
            <w:pPr>
              <w:jc w:val="center"/>
              <w:rPr>
                <w:rFonts w:ascii="宋体" w:hAnsi="宋体" w:eastAsia="宋体" w:cs="宋体"/>
                <w:color w:val="000000"/>
                <w:sz w:val="20"/>
                <w:szCs w:val="20"/>
              </w:rPr>
            </w:pPr>
          </w:p>
        </w:tc>
        <w:tc>
          <w:tcPr>
            <w:tcW w:w="1413" w:type="pct"/>
            <w:vMerge w:val="continue"/>
            <w:tcBorders>
              <w:top w:val="single" w:color="000000" w:sz="4" w:space="0"/>
              <w:left w:val="single" w:color="000000" w:sz="4" w:space="0"/>
              <w:bottom w:val="single" w:color="000000" w:sz="4" w:space="0"/>
              <w:right w:val="nil"/>
            </w:tcBorders>
            <w:shd w:val="clear" w:color="auto" w:fill="auto"/>
            <w:noWrap/>
            <w:vAlign w:val="center"/>
          </w:tcPr>
          <w:p w14:paraId="4192A55B">
            <w:pPr>
              <w:jc w:val="center"/>
              <w:rPr>
                <w:rFonts w:ascii="宋体" w:hAnsi="宋体" w:eastAsia="宋体" w:cs="宋体"/>
                <w:color w:val="000000"/>
                <w:sz w:val="20"/>
                <w:szCs w:val="20"/>
              </w:rPr>
            </w:pP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2A3F972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“三公”经费违规使用次数</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E627C">
            <w:pPr>
              <w:keepNext w:val="0"/>
              <w:keepLines w:val="0"/>
              <w:widowControl/>
              <w:suppressLineNumbers w:val="0"/>
              <w:jc w:val="left"/>
              <w:rPr>
                <w:rFonts w:hint="eastAsia" w:ascii="宋体" w:hAnsi="宋体" w:eastAsia="宋体" w:cs="宋体"/>
                <w:color w:val="000000"/>
                <w:sz w:val="20"/>
                <w:szCs w:val="20"/>
                <w:lang w:val="en-US" w:eastAsia="zh-Hans"/>
              </w:rPr>
            </w:pPr>
            <w:r>
              <w:rPr>
                <w:rFonts w:hint="default" w:ascii="宋体" w:hAnsi="宋体" w:eastAsia="宋体" w:cs="宋体"/>
                <w:color w:val="000000"/>
                <w:sz w:val="20"/>
                <w:szCs w:val="20"/>
                <w:lang w:val="en-US" w:eastAsia="zh-CN"/>
              </w:rPr>
              <w:t>≤0</w:t>
            </w:r>
            <w:r>
              <w:rPr>
                <w:rFonts w:hint="eastAsia" w:ascii="宋体" w:hAnsi="宋体" w:eastAsia="宋体" w:cs="宋体"/>
                <w:color w:val="000000"/>
                <w:sz w:val="20"/>
                <w:szCs w:val="20"/>
                <w:lang w:val="en-US" w:eastAsia="zh-Hans"/>
              </w:rPr>
              <w:t>次</w:t>
            </w:r>
          </w:p>
        </w:tc>
      </w:tr>
      <w:tr w14:paraId="4D7D4C77">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8EAAC">
            <w:pPr>
              <w:jc w:val="center"/>
              <w:rPr>
                <w:rFonts w:ascii="宋体" w:hAnsi="宋体" w:eastAsia="宋体" w:cs="宋体"/>
                <w:color w:val="000000"/>
                <w:sz w:val="20"/>
                <w:szCs w:val="20"/>
              </w:rPr>
            </w:pPr>
          </w:p>
        </w:tc>
        <w:tc>
          <w:tcPr>
            <w:tcW w:w="938" w:type="pct"/>
            <w:vMerge w:val="continue"/>
            <w:tcBorders>
              <w:top w:val="single" w:color="000000" w:sz="4" w:space="0"/>
              <w:left w:val="single" w:color="000000" w:sz="4" w:space="0"/>
              <w:bottom w:val="single" w:color="000000" w:sz="4" w:space="0"/>
              <w:right w:val="nil"/>
            </w:tcBorders>
            <w:shd w:val="clear" w:color="auto" w:fill="auto"/>
            <w:noWrap/>
            <w:vAlign w:val="center"/>
          </w:tcPr>
          <w:p w14:paraId="4CBCD609">
            <w:pPr>
              <w:jc w:val="center"/>
              <w:rPr>
                <w:rFonts w:ascii="宋体" w:hAnsi="宋体" w:eastAsia="宋体" w:cs="宋体"/>
                <w:color w:val="000000"/>
                <w:sz w:val="20"/>
                <w:szCs w:val="20"/>
              </w:rPr>
            </w:pPr>
          </w:p>
        </w:tc>
        <w:tc>
          <w:tcPr>
            <w:tcW w:w="1413" w:type="pct"/>
            <w:vMerge w:val="continue"/>
            <w:tcBorders>
              <w:top w:val="single" w:color="000000" w:sz="4" w:space="0"/>
              <w:left w:val="single" w:color="000000" w:sz="4" w:space="0"/>
              <w:bottom w:val="single" w:color="000000" w:sz="4" w:space="0"/>
              <w:right w:val="nil"/>
            </w:tcBorders>
            <w:shd w:val="clear" w:color="auto" w:fill="auto"/>
            <w:noWrap/>
            <w:vAlign w:val="center"/>
          </w:tcPr>
          <w:p w14:paraId="3BD9B033">
            <w:pPr>
              <w:jc w:val="center"/>
              <w:rPr>
                <w:rFonts w:ascii="宋体" w:hAnsi="宋体" w:eastAsia="宋体" w:cs="宋体"/>
                <w:color w:val="000000"/>
                <w:sz w:val="20"/>
                <w:szCs w:val="20"/>
              </w:rPr>
            </w:pP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5EC14A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会议费、差旅费超标准使用次数</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4A58">
            <w:pPr>
              <w:keepNext w:val="0"/>
              <w:keepLines w:val="0"/>
              <w:widowControl/>
              <w:suppressLineNumbers w:val="0"/>
              <w:jc w:val="left"/>
              <w:rPr>
                <w:rFonts w:hint="eastAsia" w:ascii="宋体" w:hAnsi="宋体" w:eastAsia="宋体" w:cs="宋体"/>
                <w:color w:val="000000"/>
                <w:sz w:val="20"/>
                <w:szCs w:val="20"/>
                <w:lang w:val="en-US" w:eastAsia="zh-Hans"/>
              </w:rPr>
            </w:pPr>
            <w:r>
              <w:rPr>
                <w:rFonts w:hint="default" w:ascii="宋体" w:hAnsi="宋体" w:eastAsia="宋体" w:cs="宋体"/>
                <w:color w:val="000000"/>
                <w:sz w:val="20"/>
                <w:szCs w:val="20"/>
                <w:lang w:val="en-US" w:eastAsia="zh-CN"/>
              </w:rPr>
              <w:t>≤0</w:t>
            </w:r>
            <w:r>
              <w:rPr>
                <w:rFonts w:hint="eastAsia" w:ascii="宋体" w:hAnsi="宋体" w:eastAsia="宋体" w:cs="宋体"/>
                <w:color w:val="000000"/>
                <w:sz w:val="20"/>
                <w:szCs w:val="20"/>
                <w:lang w:val="en-US" w:eastAsia="zh-Hans"/>
              </w:rPr>
              <w:t>次</w:t>
            </w:r>
          </w:p>
        </w:tc>
      </w:tr>
      <w:tr w14:paraId="3EF143E5">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9E7E9">
            <w:pPr>
              <w:jc w:val="center"/>
              <w:rPr>
                <w:rFonts w:ascii="宋体" w:hAnsi="宋体" w:eastAsia="宋体" w:cs="宋体"/>
                <w:color w:val="000000"/>
                <w:sz w:val="20"/>
                <w:szCs w:val="20"/>
              </w:rPr>
            </w:pPr>
          </w:p>
        </w:tc>
        <w:tc>
          <w:tcPr>
            <w:tcW w:w="938" w:type="pct"/>
            <w:tcBorders>
              <w:top w:val="single" w:color="000000" w:sz="4" w:space="0"/>
              <w:left w:val="single" w:color="000000" w:sz="4" w:space="0"/>
              <w:bottom w:val="single" w:color="000000" w:sz="4" w:space="0"/>
              <w:right w:val="nil"/>
            </w:tcBorders>
            <w:shd w:val="clear" w:color="auto" w:fill="auto"/>
            <w:noWrap/>
            <w:vAlign w:val="center"/>
          </w:tcPr>
          <w:p w14:paraId="5D12306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成本指标</w:t>
            </w:r>
          </w:p>
        </w:tc>
        <w:tc>
          <w:tcPr>
            <w:tcW w:w="1413" w:type="pct"/>
            <w:tcBorders>
              <w:top w:val="single" w:color="000000" w:sz="4" w:space="0"/>
              <w:left w:val="single" w:color="000000" w:sz="4" w:space="0"/>
              <w:bottom w:val="single" w:color="000000" w:sz="4" w:space="0"/>
              <w:right w:val="nil"/>
            </w:tcBorders>
            <w:shd w:val="clear" w:color="auto" w:fill="auto"/>
            <w:noWrap/>
            <w:vAlign w:val="center"/>
          </w:tcPr>
          <w:p w14:paraId="54E813A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604A49E2">
            <w:pPr>
              <w:widowControl/>
              <w:jc w:val="center"/>
              <w:textAlignment w:val="center"/>
              <w:rPr>
                <w:rFonts w:hint="default"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资金投入成本控制率</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C28C">
            <w:pPr>
              <w:keepNext w:val="0"/>
              <w:keepLines w:val="0"/>
              <w:widowControl/>
              <w:suppressLineNumbers w:val="0"/>
              <w:jc w:val="left"/>
              <w:rPr>
                <w:rFonts w:hint="default" w:ascii="宋体" w:hAnsi="宋体" w:eastAsia="宋体" w:cs="宋体"/>
                <w:color w:val="000000"/>
                <w:sz w:val="20"/>
                <w:szCs w:val="20"/>
                <w:lang w:eastAsia="zh-Hans"/>
              </w:rPr>
            </w:pPr>
            <w:r>
              <w:rPr>
                <w:rFonts w:hint="default" w:ascii="宋体" w:hAnsi="宋体" w:eastAsia="宋体" w:cs="宋体"/>
                <w:color w:val="000000"/>
                <w:sz w:val="20"/>
                <w:szCs w:val="20"/>
                <w:lang w:val="en-US" w:eastAsia="zh-CN"/>
              </w:rPr>
              <w:t>≤100%</w:t>
            </w:r>
          </w:p>
        </w:tc>
      </w:tr>
      <w:tr w14:paraId="39BE5DA6">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D92B2">
            <w:pPr>
              <w:jc w:val="center"/>
              <w:rPr>
                <w:rFonts w:ascii="宋体" w:hAnsi="宋体" w:eastAsia="宋体" w:cs="宋体"/>
                <w:color w:val="000000"/>
                <w:sz w:val="20"/>
                <w:szCs w:val="20"/>
              </w:rPr>
            </w:pPr>
          </w:p>
        </w:tc>
        <w:tc>
          <w:tcPr>
            <w:tcW w:w="938" w:type="pct"/>
            <w:vMerge w:val="restart"/>
            <w:tcBorders>
              <w:top w:val="single" w:color="000000" w:sz="4" w:space="0"/>
              <w:left w:val="single" w:color="000000" w:sz="4" w:space="0"/>
              <w:bottom w:val="single" w:color="000000" w:sz="4" w:space="0"/>
              <w:right w:val="nil"/>
            </w:tcBorders>
            <w:shd w:val="clear" w:color="auto" w:fill="auto"/>
            <w:noWrap/>
            <w:vAlign w:val="center"/>
          </w:tcPr>
          <w:p w14:paraId="4F0074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产出指标</w:t>
            </w:r>
          </w:p>
        </w:tc>
        <w:tc>
          <w:tcPr>
            <w:tcW w:w="1413" w:type="pct"/>
            <w:tcBorders>
              <w:top w:val="single" w:color="000000" w:sz="4" w:space="0"/>
              <w:left w:val="single" w:color="000000" w:sz="4" w:space="0"/>
              <w:bottom w:val="single" w:color="000000" w:sz="4" w:space="0"/>
              <w:right w:val="nil"/>
            </w:tcBorders>
            <w:shd w:val="clear" w:color="auto" w:fill="auto"/>
            <w:noWrap/>
            <w:vAlign w:val="center"/>
          </w:tcPr>
          <w:p w14:paraId="7B28F99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64A0C657">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val="en-US" w:eastAsia="zh-CN" w:bidi="ar"/>
              </w:rPr>
              <w:t>保障基本支出</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20D2A">
            <w:pPr>
              <w:keepNext w:val="0"/>
              <w:keepLines w:val="0"/>
              <w:widowControl/>
              <w:suppressLineNumbers w:val="0"/>
              <w:jc w:val="left"/>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≥100%</w:t>
            </w:r>
          </w:p>
        </w:tc>
      </w:tr>
      <w:tr w14:paraId="305D26C1">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2257A">
            <w:pPr>
              <w:jc w:val="center"/>
              <w:rPr>
                <w:rFonts w:ascii="宋体" w:hAnsi="宋体" w:eastAsia="宋体" w:cs="宋体"/>
                <w:color w:val="000000"/>
                <w:sz w:val="20"/>
                <w:szCs w:val="20"/>
              </w:rPr>
            </w:pPr>
          </w:p>
        </w:tc>
        <w:tc>
          <w:tcPr>
            <w:tcW w:w="938" w:type="pct"/>
            <w:vMerge w:val="continue"/>
            <w:tcBorders>
              <w:left w:val="single" w:color="000000" w:sz="4" w:space="0"/>
              <w:right w:val="nil"/>
            </w:tcBorders>
            <w:shd w:val="clear" w:color="auto" w:fill="auto"/>
            <w:noWrap/>
            <w:vAlign w:val="center"/>
          </w:tcPr>
          <w:p w14:paraId="53F534AE">
            <w:pPr>
              <w:widowControl/>
              <w:jc w:val="center"/>
              <w:textAlignment w:val="center"/>
              <w:rPr>
                <w:rFonts w:hint="eastAsia" w:ascii="宋体" w:hAnsi="宋体" w:eastAsia="宋体" w:cs="宋体"/>
                <w:color w:val="000000"/>
                <w:kern w:val="0"/>
                <w:sz w:val="20"/>
                <w:szCs w:val="20"/>
                <w:lang w:bidi="ar"/>
              </w:rPr>
            </w:pPr>
          </w:p>
        </w:tc>
        <w:tc>
          <w:tcPr>
            <w:tcW w:w="1413" w:type="pct"/>
            <w:tcBorders>
              <w:top w:val="single" w:color="000000" w:sz="4" w:space="0"/>
              <w:left w:val="single" w:color="000000" w:sz="4" w:space="0"/>
              <w:bottom w:val="single" w:color="000000" w:sz="4" w:space="0"/>
              <w:right w:val="nil"/>
            </w:tcBorders>
            <w:shd w:val="clear" w:color="auto" w:fill="auto"/>
            <w:noWrap/>
            <w:vAlign w:val="center"/>
          </w:tcPr>
          <w:p w14:paraId="47488BCB">
            <w:pPr>
              <w:widowControl/>
              <w:jc w:val="center"/>
              <w:textAlignment w:val="center"/>
              <w:rPr>
                <w:rFonts w:hint="eastAsia"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质量指标</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1A9E2578">
            <w:pPr>
              <w:widowControl/>
              <w:jc w:val="center"/>
              <w:textAlignment w:val="center"/>
              <w:rPr>
                <w:rFonts w:hint="default"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资金使用合格性</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431E">
            <w:pPr>
              <w:keepNext w:val="0"/>
              <w:keepLines w:val="0"/>
              <w:widowControl/>
              <w:suppressLineNumbers w:val="0"/>
              <w:jc w:val="left"/>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≥100%</w:t>
            </w:r>
          </w:p>
        </w:tc>
      </w:tr>
      <w:tr w14:paraId="4633A535">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7614C">
            <w:pPr>
              <w:jc w:val="center"/>
              <w:rPr>
                <w:rFonts w:ascii="宋体" w:hAnsi="宋体" w:eastAsia="宋体" w:cs="宋体"/>
                <w:color w:val="000000"/>
                <w:sz w:val="20"/>
                <w:szCs w:val="20"/>
              </w:rPr>
            </w:pPr>
          </w:p>
        </w:tc>
        <w:tc>
          <w:tcPr>
            <w:tcW w:w="938" w:type="pct"/>
            <w:vMerge w:val="continue"/>
            <w:tcBorders>
              <w:top w:val="single" w:color="000000" w:sz="4" w:space="0"/>
              <w:left w:val="single" w:color="000000" w:sz="4" w:space="0"/>
              <w:bottom w:val="single" w:color="000000" w:sz="4" w:space="0"/>
              <w:right w:val="nil"/>
            </w:tcBorders>
            <w:shd w:val="clear" w:color="auto" w:fill="auto"/>
            <w:noWrap/>
            <w:vAlign w:val="center"/>
          </w:tcPr>
          <w:p w14:paraId="5F77D774">
            <w:pPr>
              <w:jc w:val="center"/>
              <w:rPr>
                <w:rFonts w:ascii="宋体" w:hAnsi="宋体" w:eastAsia="宋体" w:cs="宋体"/>
                <w:color w:val="000000"/>
                <w:sz w:val="20"/>
                <w:szCs w:val="20"/>
              </w:rPr>
            </w:pPr>
          </w:p>
        </w:tc>
        <w:tc>
          <w:tcPr>
            <w:tcW w:w="1413" w:type="pct"/>
            <w:tcBorders>
              <w:top w:val="single" w:color="000000" w:sz="4" w:space="0"/>
              <w:left w:val="single" w:color="000000" w:sz="4" w:space="0"/>
              <w:bottom w:val="single" w:color="000000" w:sz="4" w:space="0"/>
              <w:right w:val="nil"/>
            </w:tcBorders>
            <w:shd w:val="clear" w:color="auto" w:fill="auto"/>
            <w:noWrap/>
            <w:vAlign w:val="center"/>
          </w:tcPr>
          <w:p w14:paraId="75AD44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30601E65">
            <w:pPr>
              <w:widowControl/>
              <w:jc w:val="center"/>
              <w:textAlignment w:val="center"/>
              <w:rPr>
                <w:rFonts w:hint="default"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承诺件完成率</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ABC57">
            <w:pPr>
              <w:keepNext w:val="0"/>
              <w:keepLines w:val="0"/>
              <w:widowControl/>
              <w:suppressLineNumbers w:val="0"/>
              <w:jc w:val="left"/>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w:t>
            </w:r>
            <w:r>
              <w:rPr>
                <w:rFonts w:hint="default" w:ascii="宋体" w:hAnsi="宋体" w:eastAsia="宋体" w:cs="宋体"/>
                <w:color w:val="000000"/>
                <w:sz w:val="20"/>
                <w:szCs w:val="20"/>
                <w:lang w:eastAsia="zh-CN"/>
              </w:rPr>
              <w:t>100</w:t>
            </w:r>
            <w:r>
              <w:rPr>
                <w:rFonts w:hint="default" w:ascii="宋体" w:hAnsi="宋体" w:eastAsia="宋体" w:cs="宋体"/>
                <w:color w:val="000000"/>
                <w:sz w:val="20"/>
                <w:szCs w:val="20"/>
                <w:lang w:val="en-US" w:eastAsia="zh-CN"/>
              </w:rPr>
              <w:t>%</w:t>
            </w:r>
          </w:p>
        </w:tc>
      </w:tr>
      <w:tr w14:paraId="78E5D18C">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8A6C9">
            <w:pPr>
              <w:jc w:val="center"/>
              <w:rPr>
                <w:rFonts w:ascii="宋体" w:hAnsi="宋体" w:eastAsia="宋体" w:cs="宋体"/>
                <w:color w:val="000000"/>
                <w:sz w:val="20"/>
                <w:szCs w:val="20"/>
              </w:rPr>
            </w:pPr>
          </w:p>
        </w:tc>
        <w:tc>
          <w:tcPr>
            <w:tcW w:w="938" w:type="pct"/>
            <w:tcBorders>
              <w:top w:val="single" w:color="000000" w:sz="4" w:space="0"/>
              <w:left w:val="single" w:color="000000" w:sz="4" w:space="0"/>
              <w:bottom w:val="single" w:color="000000" w:sz="4" w:space="0"/>
              <w:right w:val="nil"/>
            </w:tcBorders>
            <w:shd w:val="clear" w:color="auto" w:fill="auto"/>
            <w:noWrap/>
            <w:vAlign w:val="center"/>
          </w:tcPr>
          <w:p w14:paraId="104A479D">
            <w:pPr>
              <w:widowControl/>
              <w:jc w:val="center"/>
              <w:textAlignment w:val="center"/>
              <w:rPr>
                <w:rFonts w:hint="eastAsia"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效益指标</w:t>
            </w:r>
          </w:p>
        </w:tc>
        <w:tc>
          <w:tcPr>
            <w:tcW w:w="1413" w:type="pct"/>
            <w:tcBorders>
              <w:top w:val="single" w:color="000000" w:sz="4" w:space="0"/>
              <w:left w:val="single" w:color="000000" w:sz="4" w:space="0"/>
              <w:bottom w:val="single" w:color="000000" w:sz="4" w:space="0"/>
              <w:right w:val="nil"/>
            </w:tcBorders>
            <w:shd w:val="clear" w:color="auto" w:fill="auto"/>
            <w:noWrap/>
            <w:vAlign w:val="center"/>
          </w:tcPr>
          <w:p w14:paraId="754CF3A6">
            <w:pPr>
              <w:widowControl/>
              <w:jc w:val="center"/>
              <w:textAlignment w:val="center"/>
              <w:rPr>
                <w:rFonts w:hint="default"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社会效益指标</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1F472553">
            <w:pPr>
              <w:widowControl/>
              <w:jc w:val="center"/>
              <w:textAlignment w:val="center"/>
              <w:rPr>
                <w:rFonts w:hint="default" w:ascii="宋体" w:hAnsi="宋体" w:eastAsia="宋体" w:cs="宋体"/>
                <w:color w:val="000000"/>
                <w:kern w:val="0"/>
                <w:sz w:val="20"/>
                <w:szCs w:val="20"/>
                <w:lang w:val="en-US" w:eastAsia="zh-Hans" w:bidi="ar"/>
              </w:rPr>
            </w:pPr>
            <w:r>
              <w:rPr>
                <w:rFonts w:hint="eastAsia" w:ascii="宋体" w:hAnsi="宋体" w:eastAsia="宋体" w:cs="宋体"/>
                <w:color w:val="000000"/>
                <w:kern w:val="0"/>
                <w:sz w:val="20"/>
                <w:szCs w:val="20"/>
                <w:lang w:val="en-US" w:eastAsia="zh-Hans" w:bidi="ar"/>
              </w:rPr>
              <w:t>活动覆盖各地市</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8DE3A">
            <w:pPr>
              <w:keepNext w:val="0"/>
              <w:keepLines w:val="0"/>
              <w:widowControl/>
              <w:suppressLineNumbers w:val="0"/>
              <w:jc w:val="left"/>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≥100%</w:t>
            </w:r>
          </w:p>
        </w:tc>
      </w:tr>
      <w:tr w14:paraId="725B5429">
        <w:tblPrEx>
          <w:tblCellMar>
            <w:top w:w="0" w:type="dxa"/>
            <w:left w:w="108" w:type="dxa"/>
            <w:bottom w:w="0" w:type="dxa"/>
            <w:right w:w="108" w:type="dxa"/>
          </w:tblCellMar>
        </w:tblPrEx>
        <w:trPr>
          <w:trHeight w:val="432" w:hRule="atLeast"/>
        </w:trPr>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C10AA">
            <w:pPr>
              <w:jc w:val="center"/>
              <w:rPr>
                <w:rFonts w:ascii="宋体" w:hAnsi="宋体" w:eastAsia="宋体" w:cs="宋体"/>
                <w:color w:val="000000"/>
                <w:sz w:val="20"/>
                <w:szCs w:val="20"/>
              </w:rPr>
            </w:pPr>
          </w:p>
        </w:tc>
        <w:tc>
          <w:tcPr>
            <w:tcW w:w="938" w:type="pct"/>
            <w:tcBorders>
              <w:top w:val="single" w:color="000000" w:sz="4" w:space="0"/>
              <w:left w:val="single" w:color="000000" w:sz="4" w:space="0"/>
              <w:bottom w:val="single" w:color="000000" w:sz="4" w:space="0"/>
              <w:right w:val="nil"/>
            </w:tcBorders>
            <w:shd w:val="clear" w:color="auto" w:fill="auto"/>
            <w:noWrap/>
            <w:vAlign w:val="center"/>
          </w:tcPr>
          <w:p w14:paraId="32B19F7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1413" w:type="pct"/>
            <w:tcBorders>
              <w:top w:val="single" w:color="000000" w:sz="4" w:space="0"/>
              <w:left w:val="single" w:color="000000" w:sz="4" w:space="0"/>
              <w:bottom w:val="single" w:color="000000" w:sz="4" w:space="0"/>
              <w:right w:val="nil"/>
            </w:tcBorders>
            <w:shd w:val="clear" w:color="auto" w:fill="auto"/>
            <w:noWrap/>
            <w:vAlign w:val="center"/>
          </w:tcPr>
          <w:p w14:paraId="338E76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服务对象满意度指标</w:t>
            </w:r>
          </w:p>
        </w:tc>
        <w:tc>
          <w:tcPr>
            <w:tcW w:w="1463" w:type="pct"/>
            <w:tcBorders>
              <w:top w:val="single" w:color="000000" w:sz="4" w:space="0"/>
              <w:left w:val="single" w:color="000000" w:sz="4" w:space="0"/>
              <w:bottom w:val="single" w:color="000000" w:sz="4" w:space="0"/>
              <w:right w:val="nil"/>
            </w:tcBorders>
            <w:shd w:val="clear" w:color="auto" w:fill="auto"/>
            <w:vAlign w:val="center"/>
          </w:tcPr>
          <w:p w14:paraId="04B3836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val="en-US" w:eastAsia="zh-Hans" w:bidi="ar"/>
              </w:rPr>
              <w:t>教师</w:t>
            </w:r>
            <w:r>
              <w:rPr>
                <w:rFonts w:hint="default" w:ascii="宋体" w:hAnsi="宋体" w:eastAsia="宋体" w:cs="宋体"/>
                <w:color w:val="000000"/>
                <w:kern w:val="0"/>
                <w:sz w:val="20"/>
                <w:szCs w:val="20"/>
                <w:lang w:eastAsia="zh-Hans" w:bidi="ar"/>
              </w:rPr>
              <w:t>、</w:t>
            </w:r>
            <w:r>
              <w:rPr>
                <w:rFonts w:hint="eastAsia" w:ascii="宋体" w:hAnsi="宋体" w:eastAsia="宋体" w:cs="宋体"/>
                <w:color w:val="000000"/>
                <w:kern w:val="0"/>
                <w:sz w:val="20"/>
                <w:szCs w:val="20"/>
                <w:lang w:val="en-US" w:eastAsia="zh-Hans" w:bidi="ar"/>
              </w:rPr>
              <w:t>教研员</w:t>
            </w:r>
            <w:r>
              <w:rPr>
                <w:rFonts w:hint="eastAsia" w:ascii="宋体" w:hAnsi="宋体" w:eastAsia="宋体" w:cs="宋体"/>
                <w:color w:val="000000"/>
                <w:kern w:val="0"/>
                <w:sz w:val="20"/>
                <w:szCs w:val="20"/>
                <w:lang w:val="en-US" w:eastAsia="zh-CN" w:bidi="ar"/>
              </w:rPr>
              <w:t>满意率</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EFEE">
            <w:pPr>
              <w:keepNext w:val="0"/>
              <w:keepLines w:val="0"/>
              <w:widowControl/>
              <w:suppressLineNumbers w:val="0"/>
              <w:jc w:val="left"/>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w:t>
            </w:r>
            <w:r>
              <w:rPr>
                <w:rFonts w:hint="default" w:ascii="宋体" w:hAnsi="宋体" w:eastAsia="宋体" w:cs="宋体"/>
                <w:color w:val="000000"/>
                <w:sz w:val="20"/>
                <w:szCs w:val="20"/>
                <w:lang w:eastAsia="zh-CN"/>
              </w:rPr>
              <w:t>95</w:t>
            </w:r>
            <w:r>
              <w:rPr>
                <w:rFonts w:hint="default" w:ascii="宋体" w:hAnsi="宋体" w:eastAsia="宋体" w:cs="宋体"/>
                <w:color w:val="000000"/>
                <w:sz w:val="20"/>
                <w:szCs w:val="20"/>
                <w:lang w:val="en-US" w:eastAsia="zh-CN"/>
              </w:rPr>
              <w:t>%</w:t>
            </w:r>
          </w:p>
        </w:tc>
      </w:tr>
    </w:tbl>
    <w:p w14:paraId="3E589D4B">
      <w:pPr>
        <w:spacing w:line="590" w:lineRule="exact"/>
        <w:ind w:firstLine="643" w:firstLineChars="200"/>
        <w:rPr>
          <w:rFonts w:ascii="仿宋" w:hAnsi="仿宋" w:eastAsia="仿宋"/>
          <w:b/>
          <w:sz w:val="32"/>
          <w:szCs w:val="32"/>
        </w:rPr>
      </w:pPr>
      <w:r>
        <w:rPr>
          <w:rFonts w:hint="default" w:ascii="仿宋" w:hAnsi="仿宋" w:eastAsia="仿宋"/>
          <w:b/>
          <w:sz w:val="32"/>
          <w:szCs w:val="32"/>
        </w:rPr>
        <w:t>3</w:t>
      </w:r>
      <w:r>
        <w:rPr>
          <w:rFonts w:hint="eastAsia" w:ascii="仿宋" w:hAnsi="仿宋" w:eastAsia="仿宋"/>
          <w:b/>
          <w:sz w:val="32"/>
          <w:szCs w:val="32"/>
        </w:rPr>
        <w:t>.</w:t>
      </w:r>
      <w:r>
        <w:rPr>
          <w:rFonts w:ascii="仿宋" w:hAnsi="仿宋" w:eastAsia="仿宋"/>
          <w:b/>
          <w:sz w:val="32"/>
          <w:szCs w:val="32"/>
        </w:rPr>
        <w:t>有关情况说明</w:t>
      </w:r>
    </w:p>
    <w:p w14:paraId="2A90EF6A">
      <w:pPr>
        <w:spacing w:line="600" w:lineRule="exact"/>
        <w:ind w:firstLine="640" w:firstLineChars="200"/>
        <w:rPr>
          <w:rFonts w:hint="eastAsia" w:ascii="仿宋" w:hAnsi="仿宋" w:eastAsia="仿宋"/>
          <w:kern w:val="0"/>
          <w:sz w:val="32"/>
          <w:szCs w:val="32"/>
          <w:lang w:eastAsia="zh-CN"/>
        </w:rPr>
      </w:pPr>
      <w:r>
        <w:rPr>
          <w:rFonts w:hint="eastAsia" w:ascii="仿宋" w:hAnsi="仿宋" w:eastAsia="仿宋"/>
          <w:kern w:val="0"/>
          <w:sz w:val="32"/>
          <w:szCs w:val="32"/>
          <w:lang w:eastAsia="zh-CN"/>
        </w:rPr>
        <w:t>本</w:t>
      </w:r>
      <w:r>
        <w:rPr>
          <w:rFonts w:hint="eastAsia" w:ascii="仿宋" w:hAnsi="仿宋" w:eastAsia="仿宋"/>
          <w:kern w:val="0"/>
          <w:sz w:val="32"/>
          <w:szCs w:val="32"/>
          <w:lang w:val="en-US" w:eastAsia="zh-CN"/>
        </w:rPr>
        <w:t>单位</w:t>
      </w:r>
      <w:r>
        <w:rPr>
          <w:rFonts w:hint="eastAsia" w:ascii="仿宋" w:hAnsi="仿宋" w:eastAsia="仿宋"/>
          <w:kern w:val="0"/>
          <w:sz w:val="32"/>
          <w:szCs w:val="32"/>
          <w:lang w:eastAsia="zh-CN"/>
        </w:rPr>
        <w:t>无其他需要说明的绩效目标情况。</w:t>
      </w:r>
    </w:p>
    <w:p w14:paraId="1C9E6D0A">
      <w:pPr>
        <w:spacing w:line="600" w:lineRule="exact"/>
        <w:rPr>
          <w:rFonts w:ascii="黑体" w:hAnsi="黑体" w:eastAsia="黑体"/>
          <w:sz w:val="32"/>
          <w:szCs w:val="32"/>
        </w:rPr>
      </w:pPr>
      <w:r>
        <w:rPr>
          <w:rFonts w:hint="eastAsia" w:ascii="黑体" w:hAnsi="黑体" w:eastAsia="黑体"/>
          <w:sz w:val="32"/>
          <w:szCs w:val="32"/>
        </w:rPr>
        <w:t xml:space="preserve">    八、其他重要事项说明</w:t>
      </w:r>
    </w:p>
    <w:p w14:paraId="782AADE6">
      <w:pPr>
        <w:spacing w:line="600" w:lineRule="exact"/>
        <w:ind w:firstLine="643" w:firstLineChars="200"/>
        <w:rPr>
          <w:rFonts w:ascii="楷体" w:hAnsi="楷体" w:eastAsia="楷体"/>
          <w:b/>
          <w:sz w:val="32"/>
          <w:szCs w:val="32"/>
        </w:rPr>
      </w:pPr>
      <w:r>
        <w:rPr>
          <w:rFonts w:hint="eastAsia" w:ascii="楷体" w:hAnsi="楷体" w:eastAsia="楷体"/>
          <w:b/>
          <w:sz w:val="32"/>
          <w:szCs w:val="32"/>
        </w:rPr>
        <w:t>（一）机关运行经费</w:t>
      </w:r>
    </w:p>
    <w:p w14:paraId="1819E857">
      <w:pPr>
        <w:spacing w:line="600" w:lineRule="exact"/>
        <w:ind w:firstLine="640" w:firstLineChars="200"/>
        <w:rPr>
          <w:rFonts w:hint="eastAsia" w:ascii="仿宋" w:hAnsi="仿宋" w:eastAsia="仿宋"/>
          <w:kern w:val="0"/>
          <w:sz w:val="32"/>
          <w:szCs w:val="32"/>
          <w:lang w:eastAsia="zh-CN"/>
        </w:rPr>
      </w:pPr>
      <w:r>
        <w:rPr>
          <w:rFonts w:hint="eastAsia" w:ascii="仿宋" w:hAnsi="仿宋" w:eastAsia="仿宋"/>
          <w:kern w:val="0"/>
          <w:sz w:val="32"/>
          <w:szCs w:val="32"/>
          <w:lang w:eastAsia="zh-CN"/>
        </w:rPr>
        <w:t>本单位没有机关运行经费。</w:t>
      </w:r>
    </w:p>
    <w:p w14:paraId="396012B1">
      <w:pPr>
        <w:spacing w:line="600" w:lineRule="exact"/>
        <w:ind w:firstLine="643" w:firstLineChars="200"/>
        <w:rPr>
          <w:rFonts w:ascii="楷体" w:hAnsi="楷体" w:eastAsia="楷体"/>
          <w:b/>
          <w:sz w:val="32"/>
          <w:szCs w:val="32"/>
        </w:rPr>
      </w:pPr>
      <w:r>
        <w:rPr>
          <w:rFonts w:hint="eastAsia" w:ascii="楷体" w:hAnsi="楷体" w:eastAsia="楷体"/>
          <w:b/>
          <w:sz w:val="32"/>
          <w:szCs w:val="32"/>
        </w:rPr>
        <w:t>（二）政府采购情况</w:t>
      </w:r>
    </w:p>
    <w:p w14:paraId="1271791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lang w:val="en-US" w:eastAsia="zh-CN"/>
        </w:rPr>
        <w:t>2025</w:t>
      </w:r>
      <w:r>
        <w:rPr>
          <w:rFonts w:hint="eastAsia" w:ascii="仿宋" w:hAnsi="仿宋" w:eastAsia="仿宋"/>
          <w:kern w:val="0"/>
          <w:sz w:val="32"/>
          <w:szCs w:val="32"/>
        </w:rPr>
        <w:t>年，</w:t>
      </w:r>
      <w:r>
        <w:rPr>
          <w:rFonts w:hint="eastAsia" w:ascii="仿宋" w:hAnsi="仿宋" w:eastAsia="仿宋"/>
          <w:kern w:val="0"/>
          <w:sz w:val="32"/>
          <w:szCs w:val="32"/>
          <w:lang w:eastAsia="zh-CN"/>
        </w:rPr>
        <w:t>福建省职业技术教育中心</w:t>
      </w:r>
      <w:r>
        <w:rPr>
          <w:rFonts w:hint="eastAsia" w:ascii="仿宋" w:hAnsi="仿宋" w:eastAsia="仿宋"/>
          <w:kern w:val="0"/>
          <w:sz w:val="32"/>
          <w:szCs w:val="32"/>
        </w:rPr>
        <w:t>政府采购预算总额</w:t>
      </w:r>
      <w:r>
        <w:rPr>
          <w:rFonts w:hint="eastAsia" w:ascii="仿宋" w:hAnsi="仿宋" w:eastAsia="仿宋"/>
          <w:kern w:val="0"/>
          <w:sz w:val="32"/>
          <w:szCs w:val="32"/>
          <w:lang w:val="en-US" w:eastAsia="zh-CN"/>
        </w:rPr>
        <w:t>6.3</w:t>
      </w:r>
      <w:r>
        <w:rPr>
          <w:rFonts w:hint="eastAsia" w:ascii="仿宋" w:hAnsi="仿宋" w:eastAsia="仿宋"/>
          <w:kern w:val="0"/>
          <w:sz w:val="32"/>
          <w:szCs w:val="32"/>
        </w:rPr>
        <w:t>万元，其中：政府采购货物预算</w:t>
      </w:r>
      <w:r>
        <w:rPr>
          <w:rFonts w:hint="eastAsia" w:ascii="仿宋" w:hAnsi="仿宋" w:eastAsia="仿宋"/>
          <w:kern w:val="0"/>
          <w:sz w:val="32"/>
          <w:szCs w:val="32"/>
          <w:lang w:val="en-US" w:eastAsia="zh-CN"/>
        </w:rPr>
        <w:t>6.3</w:t>
      </w:r>
      <w:r>
        <w:rPr>
          <w:rFonts w:hint="eastAsia" w:ascii="仿宋" w:hAnsi="仿宋" w:eastAsia="仿宋"/>
          <w:kern w:val="0"/>
          <w:sz w:val="32"/>
          <w:szCs w:val="32"/>
        </w:rPr>
        <w:t>万元、政府采购工程预算</w:t>
      </w:r>
      <w:r>
        <w:rPr>
          <w:rFonts w:hint="default" w:ascii="仿宋" w:hAnsi="仿宋" w:eastAsia="仿宋"/>
          <w:kern w:val="0"/>
          <w:sz w:val="32"/>
          <w:szCs w:val="32"/>
        </w:rPr>
        <w:t>0</w:t>
      </w:r>
      <w:r>
        <w:rPr>
          <w:rFonts w:hint="eastAsia" w:ascii="仿宋" w:hAnsi="仿宋" w:eastAsia="仿宋"/>
          <w:kern w:val="0"/>
          <w:sz w:val="32"/>
          <w:szCs w:val="32"/>
        </w:rPr>
        <w:t>万元、政府采购服务预算</w:t>
      </w:r>
      <w:r>
        <w:rPr>
          <w:rFonts w:hint="default" w:ascii="仿宋" w:hAnsi="仿宋" w:eastAsia="仿宋"/>
          <w:kern w:val="0"/>
          <w:sz w:val="32"/>
          <w:szCs w:val="32"/>
        </w:rPr>
        <w:t>0</w:t>
      </w:r>
      <w:r>
        <w:rPr>
          <w:rFonts w:hint="eastAsia" w:ascii="仿宋" w:hAnsi="仿宋" w:eastAsia="仿宋"/>
          <w:kern w:val="0"/>
          <w:sz w:val="32"/>
          <w:szCs w:val="32"/>
        </w:rPr>
        <w:t>万元。</w:t>
      </w:r>
    </w:p>
    <w:p w14:paraId="60FD1BA6">
      <w:pPr>
        <w:spacing w:line="600" w:lineRule="exact"/>
        <w:ind w:firstLine="643" w:firstLineChars="200"/>
        <w:rPr>
          <w:rFonts w:ascii="楷体" w:hAnsi="楷体" w:eastAsia="楷体"/>
          <w:b/>
          <w:sz w:val="32"/>
          <w:szCs w:val="32"/>
        </w:rPr>
      </w:pPr>
      <w:r>
        <w:rPr>
          <w:rFonts w:hint="eastAsia" w:ascii="楷体" w:hAnsi="楷体" w:eastAsia="楷体"/>
          <w:b/>
          <w:sz w:val="32"/>
          <w:szCs w:val="32"/>
        </w:rPr>
        <w:t>（三）国有资产占用使用情况</w:t>
      </w:r>
    </w:p>
    <w:p w14:paraId="026C7E59">
      <w:pPr>
        <w:spacing w:line="600" w:lineRule="exact"/>
        <w:ind w:firstLine="640" w:firstLineChars="200"/>
        <w:rPr>
          <w:rFonts w:ascii="仿宋" w:hAnsi="仿宋" w:eastAsia="仿宋" w:cs="仿宋_GB2312"/>
          <w:kern w:val="0"/>
          <w:sz w:val="32"/>
          <w:szCs w:val="32"/>
        </w:rPr>
      </w:pPr>
      <w:r>
        <w:rPr>
          <w:rFonts w:hint="eastAsia" w:ascii="仿宋" w:hAnsi="仿宋" w:eastAsia="仿宋"/>
          <w:sz w:val="32"/>
          <w:szCs w:val="32"/>
        </w:rPr>
        <w:t>截至</w:t>
      </w:r>
      <w:r>
        <w:rPr>
          <w:rFonts w:hint="eastAsia" w:ascii="仿宋" w:hAnsi="仿宋" w:eastAsia="仿宋" w:cs="仿宋_GB2312"/>
          <w:kern w:val="0"/>
          <w:sz w:val="32"/>
          <w:szCs w:val="32"/>
          <w:lang w:val="en-US" w:eastAsia="zh-CN"/>
        </w:rPr>
        <w:t>2024</w:t>
      </w:r>
      <w:r>
        <w:rPr>
          <w:rFonts w:hint="eastAsia" w:ascii="仿宋" w:hAnsi="仿宋" w:eastAsia="仿宋" w:cs="仿宋_GB2312"/>
          <w:kern w:val="0"/>
          <w:sz w:val="32"/>
          <w:szCs w:val="32"/>
        </w:rPr>
        <w:t>年12月31日，</w:t>
      </w:r>
      <w:r>
        <w:rPr>
          <w:rFonts w:hint="eastAsia" w:ascii="仿宋" w:hAnsi="仿宋" w:eastAsia="仿宋" w:cs="仿宋_GB2312"/>
          <w:kern w:val="0"/>
          <w:sz w:val="32"/>
          <w:szCs w:val="32"/>
          <w:lang w:eastAsia="zh-CN"/>
        </w:rPr>
        <w:t>福建省职业技术教育中心</w:t>
      </w:r>
      <w:r>
        <w:rPr>
          <w:rFonts w:hint="eastAsia" w:ascii="仿宋" w:hAnsi="仿宋" w:eastAsia="仿宋"/>
          <w:sz w:val="32"/>
          <w:szCs w:val="32"/>
        </w:rPr>
        <w:t>共有车辆</w:t>
      </w:r>
      <w:r>
        <w:rPr>
          <w:rFonts w:hint="eastAsia" w:ascii="仿宋" w:hAnsi="仿宋" w:eastAsia="仿宋" w:cs="仿宋_GB2312"/>
          <w:kern w:val="0"/>
          <w:sz w:val="32"/>
          <w:szCs w:val="32"/>
          <w:lang w:val="en-US" w:eastAsia="zh-CN"/>
        </w:rPr>
        <w:t>1</w:t>
      </w:r>
      <w:r>
        <w:rPr>
          <w:rFonts w:hint="eastAsia" w:ascii="仿宋" w:hAnsi="仿宋" w:eastAsia="仿宋"/>
          <w:sz w:val="32"/>
          <w:szCs w:val="32"/>
        </w:rPr>
        <w:t>辆，其中：</w:t>
      </w:r>
      <w:r>
        <w:rPr>
          <w:rFonts w:hint="eastAsia" w:ascii="仿宋" w:hAnsi="仿宋" w:eastAsia="仿宋" w:cs="仿宋_GB2312"/>
          <w:kern w:val="0"/>
          <w:sz w:val="32"/>
          <w:szCs w:val="32"/>
        </w:rPr>
        <w:t>副部（省）</w:t>
      </w:r>
      <w:r>
        <w:rPr>
          <w:rFonts w:hint="eastAsia" w:ascii="仿宋" w:hAnsi="仿宋" w:eastAsia="仿宋"/>
          <w:sz w:val="32"/>
          <w:szCs w:val="32"/>
        </w:rPr>
        <w:t>级以上领导用车</w:t>
      </w:r>
      <w:r>
        <w:rPr>
          <w:rFonts w:hint="eastAsia" w:ascii="仿宋" w:hAnsi="仿宋" w:eastAsia="仿宋"/>
          <w:sz w:val="32"/>
          <w:szCs w:val="32"/>
          <w:lang w:val="en-US" w:eastAsia="zh-CN"/>
        </w:rPr>
        <w:t>0</w:t>
      </w:r>
      <w:r>
        <w:rPr>
          <w:rFonts w:hint="eastAsia" w:ascii="仿宋" w:hAnsi="仿宋" w:eastAsia="仿宋"/>
          <w:sz w:val="32"/>
          <w:szCs w:val="32"/>
        </w:rPr>
        <w:t>辆、主要领导干部用车</w:t>
      </w:r>
      <w:r>
        <w:rPr>
          <w:rFonts w:hint="eastAsia" w:ascii="仿宋" w:hAnsi="仿宋" w:eastAsia="仿宋"/>
          <w:sz w:val="32"/>
          <w:szCs w:val="32"/>
          <w:lang w:val="en-US" w:eastAsia="zh-CN"/>
        </w:rPr>
        <w:t>0</w:t>
      </w:r>
      <w:r>
        <w:rPr>
          <w:rFonts w:hint="eastAsia" w:ascii="仿宋" w:hAnsi="仿宋" w:eastAsia="仿宋"/>
          <w:sz w:val="32"/>
          <w:szCs w:val="32"/>
        </w:rPr>
        <w:t>辆、机要通信用车</w:t>
      </w:r>
      <w:r>
        <w:rPr>
          <w:rFonts w:hint="eastAsia" w:ascii="仿宋" w:hAnsi="仿宋" w:eastAsia="仿宋"/>
          <w:sz w:val="32"/>
          <w:szCs w:val="32"/>
          <w:lang w:val="en-US" w:eastAsia="zh-CN"/>
        </w:rPr>
        <w:t>0</w:t>
      </w:r>
      <w:r>
        <w:rPr>
          <w:rFonts w:hint="eastAsia" w:ascii="仿宋" w:hAnsi="仿宋" w:eastAsia="仿宋"/>
          <w:sz w:val="32"/>
          <w:szCs w:val="32"/>
        </w:rPr>
        <w:t>辆、应急保障用车</w:t>
      </w:r>
      <w:r>
        <w:rPr>
          <w:rFonts w:hint="eastAsia" w:ascii="仿宋" w:hAnsi="仿宋" w:eastAsia="仿宋"/>
          <w:sz w:val="32"/>
          <w:szCs w:val="32"/>
          <w:lang w:val="en-US" w:eastAsia="zh-CN"/>
        </w:rPr>
        <w:t>0</w:t>
      </w:r>
      <w:r>
        <w:rPr>
          <w:rFonts w:hint="eastAsia" w:ascii="仿宋" w:hAnsi="仿宋" w:eastAsia="仿宋"/>
          <w:sz w:val="32"/>
          <w:szCs w:val="32"/>
        </w:rPr>
        <w:t>辆、执法执勤用车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辆、离退休干部用车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辆。单位价值100万元（含）以上设备</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台（套）。</w:t>
      </w:r>
    </w:p>
    <w:p w14:paraId="6D7EC604">
      <w:pPr>
        <w:ind w:firstLine="640" w:firstLineChars="200"/>
        <w:rPr>
          <w:rFonts w:ascii="仿宋" w:hAnsi="仿宋" w:eastAsia="仿宋" w:cs="楷体"/>
          <w:kern w:val="0"/>
          <w:sz w:val="32"/>
          <w:szCs w:val="32"/>
        </w:rPr>
      </w:pPr>
      <w:r>
        <w:rPr>
          <w:rFonts w:hint="eastAsia" w:ascii="仿宋" w:hAnsi="仿宋" w:eastAsia="仿宋" w:cs="楷体"/>
          <w:kern w:val="0"/>
          <w:sz w:val="32"/>
          <w:szCs w:val="32"/>
          <w:lang w:val="en-US" w:eastAsia="zh-CN"/>
        </w:rPr>
        <w:t>2024</w:t>
      </w:r>
      <w:r>
        <w:rPr>
          <w:rFonts w:hint="eastAsia" w:ascii="仿宋" w:hAnsi="仿宋" w:eastAsia="仿宋" w:cs="楷体"/>
          <w:kern w:val="0"/>
          <w:sz w:val="32"/>
          <w:szCs w:val="32"/>
        </w:rPr>
        <w:t>年</w:t>
      </w:r>
      <w:r>
        <w:rPr>
          <w:rFonts w:hint="eastAsia" w:ascii="仿宋" w:hAnsi="仿宋" w:eastAsia="仿宋" w:cs="楷体"/>
          <w:kern w:val="0"/>
          <w:sz w:val="32"/>
          <w:szCs w:val="32"/>
          <w:lang w:val="en-US" w:eastAsia="zh-CN"/>
        </w:rPr>
        <w:t>单位</w:t>
      </w:r>
      <w:r>
        <w:rPr>
          <w:rFonts w:hint="eastAsia" w:ascii="仿宋" w:hAnsi="仿宋" w:eastAsia="仿宋" w:cs="楷体"/>
          <w:kern w:val="0"/>
          <w:sz w:val="32"/>
          <w:szCs w:val="32"/>
        </w:rPr>
        <w:t>预算安排购置车辆</w:t>
      </w:r>
      <w:r>
        <w:rPr>
          <w:rFonts w:hint="eastAsia" w:ascii="仿宋" w:hAnsi="仿宋" w:eastAsia="仿宋" w:cs="仿宋_GB2312"/>
          <w:kern w:val="0"/>
          <w:sz w:val="32"/>
          <w:szCs w:val="32"/>
          <w:lang w:val="en-US" w:eastAsia="zh-CN"/>
        </w:rPr>
        <w:t>0</w:t>
      </w:r>
      <w:r>
        <w:rPr>
          <w:rFonts w:hint="eastAsia" w:ascii="仿宋" w:hAnsi="仿宋" w:eastAsia="仿宋"/>
          <w:sz w:val="32"/>
          <w:szCs w:val="32"/>
        </w:rPr>
        <w:t>辆，其中：</w:t>
      </w:r>
      <w:bookmarkStart w:id="14" w:name="OLE_LINK12"/>
      <w:r>
        <w:rPr>
          <w:rFonts w:hint="eastAsia" w:ascii="仿宋" w:hAnsi="仿宋" w:eastAsia="仿宋" w:cs="仿宋_GB2312"/>
          <w:kern w:val="0"/>
          <w:sz w:val="32"/>
          <w:szCs w:val="32"/>
        </w:rPr>
        <w:t>副部</w:t>
      </w:r>
      <w:bookmarkEnd w:id="14"/>
      <w:bookmarkStart w:id="15" w:name="OLE_LINK13"/>
      <w:r>
        <w:rPr>
          <w:rFonts w:hint="eastAsia" w:ascii="仿宋" w:hAnsi="仿宋" w:eastAsia="仿宋" w:cs="仿宋_GB2312"/>
          <w:kern w:val="0"/>
          <w:sz w:val="32"/>
          <w:szCs w:val="32"/>
        </w:rPr>
        <w:t>（省）</w:t>
      </w:r>
      <w:bookmarkEnd w:id="15"/>
      <w:r>
        <w:rPr>
          <w:rFonts w:hint="eastAsia" w:ascii="仿宋" w:hAnsi="仿宋" w:eastAsia="仿宋" w:cs="仿宋_GB2312"/>
          <w:kern w:val="0"/>
          <w:sz w:val="32"/>
          <w:szCs w:val="32"/>
        </w:rPr>
        <w:t>级以上领导用车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辆、主要领导干部用车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辆、机要通信用车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辆、应急保障用车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辆、执法执勤用车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辆、特种专业技术用车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辆、离退休干部用车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辆、其他用车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w:t>
      </w:r>
      <w:r>
        <w:rPr>
          <w:rFonts w:hint="eastAsia" w:ascii="仿宋" w:hAnsi="仿宋" w:eastAsia="仿宋"/>
          <w:sz w:val="32"/>
          <w:szCs w:val="32"/>
        </w:rPr>
        <w:t>单位价值100万元（含）以上设备</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台（套）。</w:t>
      </w:r>
    </w:p>
    <w:p w14:paraId="47139B81">
      <w:pPr>
        <w:ind w:firstLine="640" w:firstLineChars="200"/>
        <w:rPr>
          <w:rFonts w:ascii="仿宋" w:hAnsi="仿宋" w:eastAsia="仿宋" w:cs="仿宋_GB2312"/>
          <w:kern w:val="0"/>
          <w:sz w:val="32"/>
          <w:szCs w:val="32"/>
        </w:rPr>
      </w:pPr>
    </w:p>
    <w:p w14:paraId="640B82E2">
      <w:pPr>
        <w:jc w:val="center"/>
        <w:rPr>
          <w:rFonts w:asciiTheme="majorEastAsia" w:hAnsiTheme="majorEastAsia" w:eastAsiaTheme="majorEastAsia"/>
          <w:b/>
          <w:sz w:val="40"/>
        </w:rPr>
        <w:sectPr>
          <w:pgSz w:w="11906" w:h="16838"/>
          <w:pgMar w:top="1440" w:right="1800" w:bottom="1440" w:left="1800" w:header="851" w:footer="992" w:gutter="0"/>
          <w:pgNumType w:fmt="decimal"/>
          <w:cols w:space="425" w:num="1"/>
          <w:docGrid w:type="lines" w:linePitch="312" w:charSpace="0"/>
        </w:sectPr>
      </w:pPr>
    </w:p>
    <w:p w14:paraId="1EC3A436">
      <w:pPr>
        <w:jc w:val="center"/>
        <w:rPr>
          <w:rFonts w:ascii="黑体" w:hAnsi="黑体" w:eastAsia="黑体"/>
          <w:sz w:val="56"/>
        </w:rPr>
      </w:pPr>
    </w:p>
    <w:p w14:paraId="52C8F064">
      <w:pPr>
        <w:jc w:val="center"/>
        <w:rPr>
          <w:rFonts w:ascii="黑体" w:hAnsi="黑体" w:eastAsia="黑体"/>
          <w:sz w:val="56"/>
        </w:rPr>
      </w:pPr>
    </w:p>
    <w:p w14:paraId="5E00768C">
      <w:pPr>
        <w:jc w:val="center"/>
        <w:rPr>
          <w:rFonts w:ascii="黑体" w:hAnsi="黑体" w:eastAsia="黑体"/>
          <w:sz w:val="56"/>
        </w:rPr>
      </w:pPr>
    </w:p>
    <w:p w14:paraId="5D8D92E5">
      <w:pPr>
        <w:jc w:val="center"/>
        <w:rPr>
          <w:rFonts w:ascii="黑体" w:hAnsi="黑体" w:eastAsia="黑体"/>
          <w:sz w:val="56"/>
        </w:rPr>
      </w:pPr>
    </w:p>
    <w:p w14:paraId="2347241F">
      <w:pPr>
        <w:jc w:val="center"/>
        <w:rPr>
          <w:rFonts w:ascii="黑体" w:hAnsi="黑体" w:eastAsia="黑体"/>
          <w:sz w:val="56"/>
        </w:rPr>
      </w:pPr>
    </w:p>
    <w:p w14:paraId="2B93AE0D">
      <w:pPr>
        <w:jc w:val="left"/>
        <w:rPr>
          <w:rFonts w:ascii="黑体" w:hAnsi="黑体" w:eastAsia="黑体"/>
          <w:sz w:val="56"/>
        </w:rPr>
      </w:pPr>
      <w:r>
        <w:rPr>
          <w:rFonts w:hint="eastAsia" w:ascii="黑体" w:hAnsi="黑体" w:eastAsia="黑体"/>
          <w:sz w:val="56"/>
        </w:rPr>
        <w:t>第四部分</w:t>
      </w:r>
      <w:r>
        <w:rPr>
          <w:rFonts w:ascii="黑体" w:hAnsi="黑体" w:eastAsia="黑体"/>
          <w:sz w:val="56"/>
        </w:rPr>
        <w:t xml:space="preserve"> </w:t>
      </w:r>
    </w:p>
    <w:p w14:paraId="21F95F01">
      <w:pPr>
        <w:jc w:val="center"/>
        <w:rPr>
          <w:rFonts w:ascii="黑体" w:hAnsi="黑体" w:eastAsia="黑体"/>
          <w:sz w:val="56"/>
        </w:rPr>
      </w:pPr>
      <w:r>
        <w:rPr>
          <w:rFonts w:hint="eastAsia" w:ascii="黑体" w:hAnsi="黑体" w:eastAsia="黑体"/>
          <w:sz w:val="56"/>
        </w:rPr>
        <w:t>名词解释</w:t>
      </w:r>
    </w:p>
    <w:p w14:paraId="0528CA66">
      <w:pPr>
        <w:jc w:val="center"/>
        <w:rPr>
          <w:rFonts w:asciiTheme="majorEastAsia" w:hAnsiTheme="majorEastAsia" w:eastAsiaTheme="majorEastAsia"/>
          <w:b/>
          <w:sz w:val="40"/>
        </w:rPr>
      </w:pPr>
    </w:p>
    <w:p w14:paraId="686F1C4F">
      <w:pPr>
        <w:spacing w:line="600" w:lineRule="exact"/>
        <w:ind w:firstLine="707" w:firstLineChars="221"/>
        <w:rPr>
          <w:rFonts w:ascii="仿宋" w:hAnsi="仿宋" w:eastAsia="仿宋" w:cs="仿宋"/>
          <w:color w:val="000000"/>
          <w:kern w:val="0"/>
          <w:sz w:val="32"/>
          <w:szCs w:val="32"/>
        </w:rPr>
        <w:sectPr>
          <w:pgSz w:w="11906" w:h="16838"/>
          <w:pgMar w:top="1440" w:right="1800" w:bottom="1440" w:left="1800" w:header="851" w:footer="992" w:gutter="0"/>
          <w:pgNumType w:fmt="decimal"/>
          <w:cols w:space="425" w:num="1"/>
          <w:docGrid w:type="lines" w:linePitch="312" w:charSpace="0"/>
        </w:sectPr>
      </w:pPr>
    </w:p>
    <w:p w14:paraId="2AAFCB4C">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一、财政拨款收入：</w:t>
      </w:r>
      <w:r>
        <w:rPr>
          <w:rFonts w:hint="eastAsia" w:ascii="仿宋" w:hAnsi="仿宋" w:eastAsia="仿宋" w:cs="仿宋"/>
          <w:color w:val="000000"/>
          <w:kern w:val="0"/>
          <w:sz w:val="32"/>
          <w:szCs w:val="32"/>
        </w:rPr>
        <w:t>指财政当年拨付的资金，包括一般公共预算拨款收入、政府性基金预算拨款收入、国有资本经营预算拨款收入。</w:t>
      </w:r>
      <w:r>
        <w:rPr>
          <w:rFonts w:ascii="仿宋" w:hAnsi="仿宋" w:eastAsia="仿宋" w:cs="仿宋"/>
          <w:color w:val="000000"/>
          <w:kern w:val="0"/>
          <w:sz w:val="32"/>
          <w:szCs w:val="32"/>
        </w:rPr>
        <w:t xml:space="preserve"> </w:t>
      </w:r>
    </w:p>
    <w:p w14:paraId="6113BFE4">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二、事业收入：</w:t>
      </w:r>
      <w:r>
        <w:rPr>
          <w:rFonts w:hint="eastAsia" w:ascii="仿宋" w:hAnsi="仿宋" w:eastAsia="仿宋" w:cs="仿宋"/>
          <w:color w:val="000000"/>
          <w:kern w:val="0"/>
          <w:sz w:val="32"/>
          <w:szCs w:val="32"/>
        </w:rPr>
        <w:t>指事业单位开展专业业务活动及辅助活动所取得的收入。</w:t>
      </w:r>
    </w:p>
    <w:p w14:paraId="5C8EF4C2">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三、事业单位经营收入：</w:t>
      </w:r>
      <w:r>
        <w:rPr>
          <w:rFonts w:hint="eastAsia" w:ascii="仿宋" w:hAnsi="仿宋" w:eastAsia="仿宋" w:cs="仿宋"/>
          <w:color w:val="000000"/>
          <w:kern w:val="0"/>
          <w:sz w:val="32"/>
          <w:szCs w:val="32"/>
        </w:rPr>
        <w:t>指事业单位在专业业务活动及其辅助活动之外开展非独立核算经营活动取得的收入。</w:t>
      </w:r>
      <w:r>
        <w:rPr>
          <w:rFonts w:ascii="仿宋" w:hAnsi="仿宋" w:eastAsia="仿宋" w:cs="仿宋"/>
          <w:color w:val="000000"/>
          <w:kern w:val="0"/>
          <w:sz w:val="32"/>
          <w:szCs w:val="32"/>
        </w:rPr>
        <w:t xml:space="preserve"> </w:t>
      </w:r>
    </w:p>
    <w:p w14:paraId="6F2EA244">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四、其他收入：</w:t>
      </w:r>
      <w:r>
        <w:rPr>
          <w:rFonts w:hint="eastAsia" w:ascii="仿宋" w:hAnsi="仿宋" w:eastAsia="仿宋" w:cs="仿宋"/>
          <w:color w:val="000000"/>
          <w:kern w:val="0"/>
          <w:sz w:val="32"/>
          <w:szCs w:val="32"/>
        </w:rPr>
        <w:t>指除上述</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事业单位经营收入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等以外的收入。主要是事业单位固定资产出租收入、存款利息收入等。</w:t>
      </w:r>
      <w:r>
        <w:rPr>
          <w:rFonts w:ascii="仿宋" w:hAnsi="仿宋" w:eastAsia="仿宋" w:cs="仿宋"/>
          <w:color w:val="000000"/>
          <w:kern w:val="0"/>
          <w:sz w:val="32"/>
          <w:szCs w:val="32"/>
        </w:rPr>
        <w:t xml:space="preserve"> </w:t>
      </w:r>
    </w:p>
    <w:p w14:paraId="18983724">
      <w:pPr>
        <w:spacing w:line="600" w:lineRule="exact"/>
        <w:ind w:firstLine="643" w:firstLineChars="200"/>
        <w:rPr>
          <w:rFonts w:ascii="仿宋" w:hAnsi="仿宋" w:eastAsia="仿宋" w:cs="仿宋"/>
          <w:color w:val="000000"/>
          <w:kern w:val="0"/>
          <w:sz w:val="32"/>
          <w:szCs w:val="32"/>
        </w:rPr>
      </w:pPr>
      <w:r>
        <w:rPr>
          <w:rFonts w:hint="eastAsia" w:ascii="仿宋" w:hAnsi="仿宋" w:eastAsia="仿宋" w:cs="仿宋"/>
          <w:b/>
          <w:color w:val="000000"/>
          <w:kern w:val="0"/>
          <w:sz w:val="32"/>
          <w:szCs w:val="32"/>
        </w:rPr>
        <w:t>五、结转结余资金：</w:t>
      </w:r>
      <w:r>
        <w:rPr>
          <w:rFonts w:hint="eastAsia" w:ascii="仿宋" w:hAnsi="仿宋" w:eastAsia="仿宋" w:cs="仿宋"/>
          <w:color w:val="000000"/>
          <w:kern w:val="0"/>
          <w:sz w:val="32"/>
          <w:szCs w:val="32"/>
        </w:rPr>
        <w:t>指以前年度尚未完成、结转到本年仍按原规定用途继续使用的资金，或项目已完成等产生的结余资金。</w:t>
      </w:r>
    </w:p>
    <w:p w14:paraId="75C040AB">
      <w:pPr>
        <w:pStyle w:val="13"/>
        <w:spacing w:line="600" w:lineRule="exact"/>
        <w:ind w:firstLine="640"/>
        <w:rPr>
          <w:rFonts w:hAnsi="仿宋"/>
          <w:sz w:val="32"/>
          <w:szCs w:val="32"/>
        </w:rPr>
      </w:pPr>
      <w:r>
        <w:rPr>
          <w:rFonts w:hint="eastAsia" w:hAnsi="仿宋"/>
          <w:b/>
          <w:sz w:val="32"/>
          <w:szCs w:val="32"/>
        </w:rPr>
        <w:t>六、基本支出：</w:t>
      </w:r>
      <w:r>
        <w:rPr>
          <w:rFonts w:hint="eastAsia" w:hAnsi="仿宋"/>
          <w:sz w:val="32"/>
          <w:szCs w:val="32"/>
        </w:rPr>
        <w:t>指为保障机构正常运转、完成日常工作任务而发生的人员支出和公用支出。</w:t>
      </w:r>
      <w:r>
        <w:rPr>
          <w:rFonts w:hAnsi="仿宋"/>
          <w:sz w:val="32"/>
          <w:szCs w:val="32"/>
        </w:rPr>
        <w:t xml:space="preserve"> </w:t>
      </w:r>
    </w:p>
    <w:p w14:paraId="52BAE0AB">
      <w:pPr>
        <w:pStyle w:val="13"/>
        <w:spacing w:line="600" w:lineRule="exact"/>
        <w:ind w:firstLine="640"/>
        <w:rPr>
          <w:rFonts w:hAnsi="仿宋"/>
          <w:sz w:val="32"/>
          <w:szCs w:val="32"/>
        </w:rPr>
      </w:pPr>
      <w:r>
        <w:rPr>
          <w:rFonts w:hint="eastAsia" w:hAnsi="仿宋"/>
          <w:b/>
          <w:sz w:val="32"/>
          <w:szCs w:val="32"/>
        </w:rPr>
        <w:t>七、项目支出：</w:t>
      </w:r>
      <w:r>
        <w:rPr>
          <w:rFonts w:hint="eastAsia" w:hAnsi="仿宋"/>
          <w:sz w:val="32"/>
          <w:szCs w:val="32"/>
        </w:rPr>
        <w:t>指在基本支出之外为完成特定行政任务或事业发展目标所发生的支出。</w:t>
      </w:r>
      <w:r>
        <w:rPr>
          <w:rFonts w:hAnsi="仿宋"/>
          <w:sz w:val="32"/>
          <w:szCs w:val="32"/>
        </w:rPr>
        <w:t xml:space="preserve"> </w:t>
      </w:r>
    </w:p>
    <w:p w14:paraId="5268F93D">
      <w:pPr>
        <w:pStyle w:val="13"/>
        <w:spacing w:line="600" w:lineRule="exact"/>
        <w:ind w:firstLine="640"/>
        <w:rPr>
          <w:rFonts w:hAnsi="仿宋"/>
          <w:sz w:val="32"/>
          <w:szCs w:val="32"/>
        </w:rPr>
      </w:pPr>
      <w:r>
        <w:rPr>
          <w:rFonts w:hint="eastAsia" w:hAnsi="仿宋"/>
          <w:b/>
          <w:sz w:val="32"/>
          <w:szCs w:val="32"/>
        </w:rPr>
        <w:t>八、事业单位经营支出：</w:t>
      </w:r>
      <w:r>
        <w:rPr>
          <w:rFonts w:hint="eastAsia" w:hAnsi="仿宋"/>
          <w:sz w:val="32"/>
          <w:szCs w:val="32"/>
        </w:rPr>
        <w:t>指事业单位在专业业务活动及其辅助活动之外开展非独立核算经营活动发生的支出。</w:t>
      </w:r>
      <w:r>
        <w:rPr>
          <w:rFonts w:hAnsi="仿宋"/>
          <w:sz w:val="32"/>
          <w:szCs w:val="32"/>
        </w:rPr>
        <w:t xml:space="preserve"> </w:t>
      </w:r>
    </w:p>
    <w:p w14:paraId="70F6B36F">
      <w:pPr>
        <w:pStyle w:val="13"/>
        <w:spacing w:line="600" w:lineRule="exact"/>
        <w:ind w:firstLine="640"/>
        <w:rPr>
          <w:rFonts w:hAnsi="仿宋"/>
          <w:sz w:val="32"/>
          <w:szCs w:val="32"/>
        </w:rPr>
      </w:pPr>
      <w:r>
        <w:rPr>
          <w:rFonts w:hint="eastAsia" w:hAnsi="仿宋"/>
          <w:b/>
          <w:sz w:val="32"/>
          <w:szCs w:val="32"/>
        </w:rPr>
        <w:t>九、上缴上级支出：</w:t>
      </w:r>
      <w:r>
        <w:rPr>
          <w:rFonts w:hint="eastAsia" w:hAnsi="仿宋"/>
          <w:sz w:val="32"/>
          <w:szCs w:val="32"/>
        </w:rPr>
        <w:t>指下级单位上缴上级的支出。</w:t>
      </w:r>
    </w:p>
    <w:p w14:paraId="20DC8391">
      <w:pPr>
        <w:pStyle w:val="13"/>
        <w:spacing w:line="600" w:lineRule="exact"/>
        <w:ind w:firstLine="640"/>
        <w:rPr>
          <w:rFonts w:hAnsi="仿宋"/>
          <w:sz w:val="32"/>
          <w:szCs w:val="32"/>
        </w:rPr>
      </w:pPr>
      <w:r>
        <w:rPr>
          <w:rFonts w:hint="eastAsia" w:hAnsi="仿宋"/>
          <w:b/>
          <w:sz w:val="32"/>
          <w:szCs w:val="32"/>
        </w:rPr>
        <w:t>十、对附属单位补助支出：</w:t>
      </w:r>
      <w:r>
        <w:rPr>
          <w:rFonts w:hint="eastAsia" w:hAnsi="仿宋"/>
          <w:sz w:val="32"/>
          <w:szCs w:val="32"/>
        </w:rPr>
        <w:t>指对下级单位补助发生的支出。</w:t>
      </w:r>
    </w:p>
    <w:p w14:paraId="501C65CE">
      <w:pPr>
        <w:pStyle w:val="13"/>
        <w:spacing w:line="600" w:lineRule="exact"/>
        <w:ind w:firstLine="640"/>
        <w:rPr>
          <w:rFonts w:hAnsi="仿宋"/>
          <w:sz w:val="32"/>
          <w:szCs w:val="32"/>
        </w:rPr>
      </w:pPr>
      <w:r>
        <w:rPr>
          <w:rFonts w:hint="eastAsia" w:hAnsi="仿宋"/>
          <w:b/>
          <w:sz w:val="32"/>
          <w:szCs w:val="32"/>
        </w:rPr>
        <w:t>十一、</w:t>
      </w:r>
      <w:r>
        <w:rPr>
          <w:rFonts w:hAnsi="仿宋"/>
          <w:b/>
          <w:sz w:val="32"/>
          <w:szCs w:val="32"/>
        </w:rPr>
        <w:t>“</w:t>
      </w:r>
      <w:r>
        <w:rPr>
          <w:rFonts w:hint="eastAsia" w:hAnsi="仿宋"/>
          <w:b/>
          <w:sz w:val="32"/>
          <w:szCs w:val="32"/>
        </w:rPr>
        <w:t>三公</w:t>
      </w:r>
      <w:r>
        <w:rPr>
          <w:rFonts w:hAnsi="仿宋"/>
          <w:b/>
          <w:sz w:val="32"/>
          <w:szCs w:val="32"/>
        </w:rPr>
        <w:t>”</w:t>
      </w:r>
      <w:r>
        <w:rPr>
          <w:rFonts w:hint="eastAsia" w:hAnsi="仿宋"/>
          <w:b/>
          <w:sz w:val="32"/>
          <w:szCs w:val="32"/>
        </w:rPr>
        <w:t>经费：</w:t>
      </w:r>
      <w:r>
        <w:rPr>
          <w:rFonts w:hint="eastAsia" w:hAnsi="仿宋"/>
          <w:sz w:val="32"/>
          <w:szCs w:val="32"/>
        </w:rPr>
        <w:t>纳入财政预决算管理的</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是指使用财政拨款安排的因公出国（境）费、公务用车购置及运行费和公务接待费。其中，因公出国（境）费反映单位公务出国（境）的国际旅费、国外城市间交通费、住宿费、伙食费、培训费、公杂费等支出；公务用车购置及运行费，指单位公务用车购置支出</w:t>
      </w:r>
      <w:r>
        <w:rPr>
          <w:rFonts w:hAnsi="仿宋"/>
          <w:sz w:val="32"/>
          <w:szCs w:val="32"/>
        </w:rPr>
        <w:t>(</w:t>
      </w:r>
      <w:r>
        <w:rPr>
          <w:rFonts w:hint="eastAsia" w:hAnsi="仿宋"/>
          <w:sz w:val="32"/>
          <w:szCs w:val="32"/>
        </w:rPr>
        <w:t>含车辆购置税、牌照费</w:t>
      </w:r>
      <w:r>
        <w:rPr>
          <w:rFonts w:hAnsi="仿宋"/>
          <w:sz w:val="32"/>
          <w:szCs w:val="32"/>
        </w:rPr>
        <w:t>)</w:t>
      </w:r>
      <w:r>
        <w:rPr>
          <w:rFonts w:hint="eastAsia" w:hAnsi="仿宋"/>
          <w:sz w:val="32"/>
          <w:szCs w:val="32"/>
        </w:rPr>
        <w:t>及燃料费、维修费、过桥过路费、保险费、安全奖励费用等支出；公务接待费反映单位按规定开支的各类公务接待（含外宾接待）支出。</w:t>
      </w:r>
      <w:r>
        <w:rPr>
          <w:rFonts w:hAnsi="仿宋"/>
          <w:sz w:val="32"/>
          <w:szCs w:val="32"/>
        </w:rPr>
        <w:t xml:space="preserve"> </w:t>
      </w:r>
    </w:p>
    <w:p w14:paraId="0A8DD8B6">
      <w:pPr>
        <w:ind w:firstLine="643" w:firstLineChars="200"/>
        <w:jc w:val="left"/>
        <w:rPr>
          <w:rFonts w:asciiTheme="majorEastAsia" w:hAnsiTheme="majorEastAsia" w:eastAsiaTheme="majorEastAsia"/>
          <w:b/>
          <w:sz w:val="40"/>
        </w:rPr>
      </w:pPr>
      <w:r>
        <w:rPr>
          <w:rFonts w:hint="eastAsia" w:ascii="仿宋" w:hAnsi="仿宋" w:eastAsia="仿宋"/>
          <w:b/>
          <w:sz w:val="32"/>
          <w:szCs w:val="32"/>
        </w:rPr>
        <w:t>十二、机关运行经费：</w:t>
      </w:r>
      <w:r>
        <w:rPr>
          <w:rFonts w:hint="eastAsia" w:ascii="仿宋" w:hAnsi="仿宋" w:eastAsia="仿宋"/>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E405A1F">
      <w:pPr>
        <w:jc w:val="cente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汉仪楷体简">
    <w:altName w:val="宋体"/>
    <w:panose1 w:val="02010600000101010101"/>
    <w:charset w:val="86"/>
    <w:family w:val="auto"/>
    <w:pitch w:val="default"/>
    <w:sig w:usb0="00000000" w:usb1="00000000" w:usb2="00000000" w:usb3="00000000" w:csb0="000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656A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6365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A6365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1A517">
    <w:pPr>
      <w:pStyle w:val="5"/>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70FA9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870FA9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6B96C">
    <w:pPr>
      <w:pStyle w:val="6"/>
      <w:pBdr>
        <w:bottom w:val="none" w:color="auto" w:sz="0" w:space="0"/>
      </w:pBdr>
      <w:jc w:val="both"/>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MWM2YTk3NjVmNDllODUyZmFiZTg2NTZjMjllMWEifQ=="/>
  </w:docVars>
  <w:rsids>
    <w:rsidRoot w:val="00317140"/>
    <w:rsid w:val="000000B0"/>
    <w:rsid w:val="000137C6"/>
    <w:rsid w:val="00015F8A"/>
    <w:rsid w:val="00021833"/>
    <w:rsid w:val="00033F71"/>
    <w:rsid w:val="0003780F"/>
    <w:rsid w:val="000470A9"/>
    <w:rsid w:val="00050A65"/>
    <w:rsid w:val="00080CC1"/>
    <w:rsid w:val="0008592D"/>
    <w:rsid w:val="00085F2B"/>
    <w:rsid w:val="00096056"/>
    <w:rsid w:val="000B35CC"/>
    <w:rsid w:val="000C0D0F"/>
    <w:rsid w:val="00105219"/>
    <w:rsid w:val="001315FC"/>
    <w:rsid w:val="00134215"/>
    <w:rsid w:val="0014464B"/>
    <w:rsid w:val="00145976"/>
    <w:rsid w:val="001569B3"/>
    <w:rsid w:val="00162161"/>
    <w:rsid w:val="00167378"/>
    <w:rsid w:val="00172CC0"/>
    <w:rsid w:val="00176507"/>
    <w:rsid w:val="001767B3"/>
    <w:rsid w:val="001A47A7"/>
    <w:rsid w:val="001A5903"/>
    <w:rsid w:val="001B45ED"/>
    <w:rsid w:val="001D4196"/>
    <w:rsid w:val="001E0090"/>
    <w:rsid w:val="001E2339"/>
    <w:rsid w:val="001F391B"/>
    <w:rsid w:val="002020AE"/>
    <w:rsid w:val="00221F98"/>
    <w:rsid w:val="002243EF"/>
    <w:rsid w:val="002311C9"/>
    <w:rsid w:val="00240977"/>
    <w:rsid w:val="00244E2B"/>
    <w:rsid w:val="00245FED"/>
    <w:rsid w:val="002562C1"/>
    <w:rsid w:val="00264B96"/>
    <w:rsid w:val="00290C77"/>
    <w:rsid w:val="002B1982"/>
    <w:rsid w:val="002B699A"/>
    <w:rsid w:val="002D3F89"/>
    <w:rsid w:val="002E123F"/>
    <w:rsid w:val="002F0ECE"/>
    <w:rsid w:val="002F1995"/>
    <w:rsid w:val="002F1B6F"/>
    <w:rsid w:val="00305616"/>
    <w:rsid w:val="00311E91"/>
    <w:rsid w:val="00312014"/>
    <w:rsid w:val="00317140"/>
    <w:rsid w:val="003322AE"/>
    <w:rsid w:val="00334F93"/>
    <w:rsid w:val="00353125"/>
    <w:rsid w:val="00355BAB"/>
    <w:rsid w:val="00360D9A"/>
    <w:rsid w:val="00381D4F"/>
    <w:rsid w:val="003B2C9B"/>
    <w:rsid w:val="003B798E"/>
    <w:rsid w:val="003C2183"/>
    <w:rsid w:val="00405EA3"/>
    <w:rsid w:val="00414790"/>
    <w:rsid w:val="0042125F"/>
    <w:rsid w:val="00421FB1"/>
    <w:rsid w:val="00434CBE"/>
    <w:rsid w:val="00442172"/>
    <w:rsid w:val="00445C9B"/>
    <w:rsid w:val="0044633A"/>
    <w:rsid w:val="004D696A"/>
    <w:rsid w:val="004F0B75"/>
    <w:rsid w:val="00504A24"/>
    <w:rsid w:val="005354CD"/>
    <w:rsid w:val="00535E87"/>
    <w:rsid w:val="00560B0B"/>
    <w:rsid w:val="00577AEF"/>
    <w:rsid w:val="00584849"/>
    <w:rsid w:val="005A69E4"/>
    <w:rsid w:val="005B00AC"/>
    <w:rsid w:val="005B1EBF"/>
    <w:rsid w:val="005D7140"/>
    <w:rsid w:val="00606548"/>
    <w:rsid w:val="00606A72"/>
    <w:rsid w:val="006354A5"/>
    <w:rsid w:val="00645111"/>
    <w:rsid w:val="006A5A31"/>
    <w:rsid w:val="006B70C6"/>
    <w:rsid w:val="006C4713"/>
    <w:rsid w:val="006F1EE5"/>
    <w:rsid w:val="007015F0"/>
    <w:rsid w:val="007030FB"/>
    <w:rsid w:val="00723EF2"/>
    <w:rsid w:val="00743C81"/>
    <w:rsid w:val="00753E47"/>
    <w:rsid w:val="00760DCF"/>
    <w:rsid w:val="00763A54"/>
    <w:rsid w:val="00773637"/>
    <w:rsid w:val="00775567"/>
    <w:rsid w:val="007A30B9"/>
    <w:rsid w:val="007B32F9"/>
    <w:rsid w:val="007C60CF"/>
    <w:rsid w:val="00800C7B"/>
    <w:rsid w:val="00804D1C"/>
    <w:rsid w:val="0080527E"/>
    <w:rsid w:val="008071E4"/>
    <w:rsid w:val="008519DD"/>
    <w:rsid w:val="00855527"/>
    <w:rsid w:val="0086239A"/>
    <w:rsid w:val="008763D2"/>
    <w:rsid w:val="00880C2D"/>
    <w:rsid w:val="008870DD"/>
    <w:rsid w:val="008906D2"/>
    <w:rsid w:val="008A73C5"/>
    <w:rsid w:val="008A7421"/>
    <w:rsid w:val="008D5DFA"/>
    <w:rsid w:val="008D6F87"/>
    <w:rsid w:val="008E3CBD"/>
    <w:rsid w:val="00937A03"/>
    <w:rsid w:val="0094672F"/>
    <w:rsid w:val="009739A9"/>
    <w:rsid w:val="009756CF"/>
    <w:rsid w:val="0098386D"/>
    <w:rsid w:val="009C7FB5"/>
    <w:rsid w:val="009D76A4"/>
    <w:rsid w:val="00A0449D"/>
    <w:rsid w:val="00A10948"/>
    <w:rsid w:val="00A122A0"/>
    <w:rsid w:val="00A22731"/>
    <w:rsid w:val="00A23912"/>
    <w:rsid w:val="00A304F7"/>
    <w:rsid w:val="00A36EAA"/>
    <w:rsid w:val="00A403DC"/>
    <w:rsid w:val="00A4118D"/>
    <w:rsid w:val="00A6048C"/>
    <w:rsid w:val="00A818C9"/>
    <w:rsid w:val="00A855BE"/>
    <w:rsid w:val="00AA455B"/>
    <w:rsid w:val="00AB1283"/>
    <w:rsid w:val="00AB1C5D"/>
    <w:rsid w:val="00AB691F"/>
    <w:rsid w:val="00AD7433"/>
    <w:rsid w:val="00B07727"/>
    <w:rsid w:val="00B43BCC"/>
    <w:rsid w:val="00B47684"/>
    <w:rsid w:val="00B67551"/>
    <w:rsid w:val="00B713B9"/>
    <w:rsid w:val="00B80A6F"/>
    <w:rsid w:val="00B83C27"/>
    <w:rsid w:val="00BF6327"/>
    <w:rsid w:val="00BF7317"/>
    <w:rsid w:val="00C02DE3"/>
    <w:rsid w:val="00C16FD3"/>
    <w:rsid w:val="00C33A0A"/>
    <w:rsid w:val="00C40AE7"/>
    <w:rsid w:val="00C43C36"/>
    <w:rsid w:val="00C7095D"/>
    <w:rsid w:val="00C82173"/>
    <w:rsid w:val="00C9493F"/>
    <w:rsid w:val="00CA39A1"/>
    <w:rsid w:val="00CC6B40"/>
    <w:rsid w:val="00D15C3B"/>
    <w:rsid w:val="00D208E9"/>
    <w:rsid w:val="00D4799A"/>
    <w:rsid w:val="00D90E4B"/>
    <w:rsid w:val="00D95257"/>
    <w:rsid w:val="00DD0E76"/>
    <w:rsid w:val="00DD596A"/>
    <w:rsid w:val="00DF317E"/>
    <w:rsid w:val="00E005FB"/>
    <w:rsid w:val="00E05319"/>
    <w:rsid w:val="00E117A7"/>
    <w:rsid w:val="00E236B8"/>
    <w:rsid w:val="00E24E96"/>
    <w:rsid w:val="00E332A8"/>
    <w:rsid w:val="00E67E4C"/>
    <w:rsid w:val="00E71AA9"/>
    <w:rsid w:val="00E90672"/>
    <w:rsid w:val="00E93BA5"/>
    <w:rsid w:val="00E9659E"/>
    <w:rsid w:val="00EA0606"/>
    <w:rsid w:val="00EA2CC5"/>
    <w:rsid w:val="00EA6416"/>
    <w:rsid w:val="00ED1D1C"/>
    <w:rsid w:val="00EF3EDC"/>
    <w:rsid w:val="00F233C0"/>
    <w:rsid w:val="00F32365"/>
    <w:rsid w:val="00F3255D"/>
    <w:rsid w:val="00F32D3C"/>
    <w:rsid w:val="00F62AD2"/>
    <w:rsid w:val="00F937DA"/>
    <w:rsid w:val="00FB3D59"/>
    <w:rsid w:val="00FC4095"/>
    <w:rsid w:val="00FE616A"/>
    <w:rsid w:val="00FE6949"/>
    <w:rsid w:val="00FF6212"/>
    <w:rsid w:val="00FF7B38"/>
    <w:rsid w:val="00FF7EA0"/>
    <w:rsid w:val="12AFBDC6"/>
    <w:rsid w:val="20073C5F"/>
    <w:rsid w:val="2F1E74CF"/>
    <w:rsid w:val="3422536C"/>
    <w:rsid w:val="35441312"/>
    <w:rsid w:val="373E956C"/>
    <w:rsid w:val="44641089"/>
    <w:rsid w:val="47EA7AF7"/>
    <w:rsid w:val="4CC36B68"/>
    <w:rsid w:val="4D424BF3"/>
    <w:rsid w:val="534E7AD3"/>
    <w:rsid w:val="57FE8FA2"/>
    <w:rsid w:val="58A423FE"/>
    <w:rsid w:val="5BCD1176"/>
    <w:rsid w:val="6578E932"/>
    <w:rsid w:val="65E73470"/>
    <w:rsid w:val="660F30F2"/>
    <w:rsid w:val="6B561C58"/>
    <w:rsid w:val="6C9C3206"/>
    <w:rsid w:val="6DA93E2C"/>
    <w:rsid w:val="71F94C57"/>
    <w:rsid w:val="76F566CC"/>
    <w:rsid w:val="79DD09BA"/>
    <w:rsid w:val="7A8A6D94"/>
    <w:rsid w:val="7D0A41BC"/>
    <w:rsid w:val="7FDE7207"/>
    <w:rsid w:val="B529D1D7"/>
    <w:rsid w:val="E9FD364C"/>
    <w:rsid w:val="ECFE2169"/>
    <w:rsid w:val="F4EBADFC"/>
    <w:rsid w:val="FFFB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1"/>
    <w:qFormat/>
    <w:uiPriority w:val="1"/>
    <w:pPr>
      <w:autoSpaceDE w:val="0"/>
      <w:autoSpaceDN w:val="0"/>
      <w:spacing w:line="240" w:lineRule="auto"/>
      <w:jc w:val="left"/>
    </w:pPr>
    <w:rPr>
      <w:rFonts w:ascii="Times New Roman" w:hAnsi="Times New Roman" w:eastAsia="Times New Roman" w:cs="Times New Roman"/>
      <w:kern w:val="0"/>
      <w:sz w:val="20"/>
      <w:szCs w:val="20"/>
      <w:lang w:eastAsia="en-US"/>
    </w:rPr>
  </w:style>
  <w:style w:type="paragraph" w:styleId="4">
    <w:name w:val="Balloon Text"/>
    <w:basedOn w:val="1"/>
    <w:link w:val="12"/>
    <w:unhideWhenUsed/>
    <w:qFormat/>
    <w:uiPriority w:val="99"/>
    <w:pPr>
      <w:spacing w:line="240" w:lineRule="auto"/>
    </w:pPr>
    <w:rPr>
      <w:sz w:val="18"/>
      <w:szCs w:val="18"/>
    </w:rPr>
  </w:style>
  <w:style w:type="paragraph" w:styleId="5">
    <w:name w:val="footer"/>
    <w:basedOn w:val="1"/>
    <w:link w:val="10"/>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正文文本 Char"/>
    <w:basedOn w:val="8"/>
    <w:link w:val="3"/>
    <w:qFormat/>
    <w:uiPriority w:val="1"/>
    <w:rPr>
      <w:rFonts w:ascii="Times New Roman" w:hAnsi="Times New Roman" w:eastAsia="Times New Roman" w:cs="Times New Roman"/>
      <w:kern w:val="0"/>
      <w:sz w:val="20"/>
      <w:szCs w:val="20"/>
      <w:lang w:eastAsia="en-US"/>
    </w:rPr>
  </w:style>
  <w:style w:type="character" w:customStyle="1" w:styleId="12">
    <w:name w:val="批注框文本 Char"/>
    <w:basedOn w:val="8"/>
    <w:link w:val="4"/>
    <w:semiHidden/>
    <w:qFormat/>
    <w:uiPriority w:val="99"/>
    <w:rPr>
      <w:sz w:val="18"/>
      <w:szCs w:val="18"/>
    </w:rPr>
  </w:style>
  <w:style w:type="paragraph" w:customStyle="1" w:styleId="13">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4">
    <w:name w:val="列出段落1"/>
    <w:basedOn w:val="1"/>
    <w:qFormat/>
    <w:uiPriority w:val="34"/>
    <w:pPr>
      <w:ind w:firstLine="420" w:firstLineChars="200"/>
    </w:pPr>
  </w:style>
  <w:style w:type="paragraph" w:styleId="15">
    <w:name w:val="List Paragraph"/>
    <w:basedOn w:val="1"/>
    <w:unhideWhenUsed/>
    <w:qFormat/>
    <w:uiPriority w:val="99"/>
    <w:pPr>
      <w:ind w:firstLine="420" w:firstLineChars="200"/>
    </w:pPr>
  </w:style>
  <w:style w:type="paragraph" w:customStyle="1" w:styleId="16">
    <w:name w:val="MsoNormal"/>
    <w:basedOn w:val="1"/>
    <w:qFormat/>
    <w:uiPriority w:val="0"/>
  </w:style>
  <w:style w:type="paragraph" w:customStyle="1" w:styleId="17">
    <w:name w:val="MsoBodyTextFirstIndent"/>
    <w:basedOn w:val="1"/>
    <w:qFormat/>
    <w:uiPriority w:val="0"/>
  </w:style>
  <w:style w:type="character" w:customStyle="1" w:styleId="18">
    <w:name w:val="font21"/>
    <w:basedOn w:val="8"/>
    <w:qFormat/>
    <w:uiPriority w:val="0"/>
    <w:rPr>
      <w:rFonts w:hint="default" w:ascii="Times New Roman" w:hAnsi="Times New Roman" w:cs="Times New Roman"/>
      <w:color w:val="000000"/>
      <w:sz w:val="24"/>
      <w:szCs w:val="24"/>
      <w:u w:val="none"/>
    </w:rPr>
  </w:style>
  <w:style w:type="character" w:customStyle="1" w:styleId="19">
    <w:name w:val="font1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1697</Words>
  <Characters>1738</Characters>
  <Lines>90</Lines>
  <Paragraphs>25</Paragraphs>
  <TotalTime>20</TotalTime>
  <ScaleCrop>false</ScaleCrop>
  <LinksUpToDate>false</LinksUpToDate>
  <CharactersWithSpaces>1772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2019-03-12T00:45:00Z</dcterms:created>
  <dc:creator>null</dc:creator>
  <cp:lastModifiedBy>宸</cp:lastModifiedBy>
  <cp:lastPrinted>2025-02-28T23:41:00Z</cp:lastPrinted>
  <dcterms:modified xsi:type="dcterms:W3CDTF">2025-03-11T06:55:53Z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462111DDF540471B856FFD3489766A47_13</vt:lpwstr>
  </property>
  <property fmtid="{D5CDD505-2E9C-101B-9397-08002B2CF9AE}" pid="4" name="KSOTemplateDocerSaveRecord">
    <vt:lpwstr>eyJoZGlkIjoiNGMyMTRmODk0N2VhMTI2ZWNiNDY3NzhlOTE5NWY5NGEiLCJ1c2VySWQiOiI0NDgwODk4MDYifQ==</vt:lpwstr>
  </property>
</Properties>
</file>