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bookmarkStart w:id="0" w:name="_GoBack"/>
      <w:bookmarkEnd w:id="0"/>
    </w:p>
    <w:p>
      <w:pPr>
        <w:jc w:val="center"/>
        <w:rPr>
          <w:rFonts w:hint="default" w:ascii="Times New Roman" w:hAnsi="Times New Roman" w:eastAsia="方正小标宋简体" w:cs="Times New Roman"/>
          <w:b w:val="0"/>
          <w:bCs w:val="0"/>
          <w:i w:val="0"/>
          <w:caps w:val="0"/>
          <w:color w:val="000000"/>
          <w:spacing w:val="0"/>
          <w:sz w:val="44"/>
          <w:szCs w:val="44"/>
          <w:shd w:val="clear" w:color="auto" w:fill="FFFFFF"/>
          <w:lang w:val="en-US" w:eastAsia="zh-CN"/>
        </w:rPr>
      </w:pPr>
      <w:r>
        <w:rPr>
          <w:rFonts w:hint="default" w:ascii="Times New Roman" w:hAnsi="Times New Roman" w:eastAsia="方正小标宋简体" w:cs="Times New Roman"/>
          <w:b w:val="0"/>
          <w:bCs w:val="0"/>
          <w:i w:val="0"/>
          <w:caps w:val="0"/>
          <w:color w:val="000000"/>
          <w:spacing w:val="0"/>
          <w:sz w:val="44"/>
          <w:szCs w:val="44"/>
          <w:shd w:val="clear" w:color="auto" w:fill="FFFFFF"/>
          <w:lang w:val="en-US" w:eastAsia="zh-CN"/>
        </w:rPr>
        <w:t>2024年福建省职业教育优秀论文评审结果</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caps w:val="0"/>
          <w:color w:val="000000"/>
          <w:spacing w:val="0"/>
          <w:sz w:val="32"/>
          <w:szCs w:val="32"/>
          <w:shd w:val="clear" w:color="auto" w:fill="FFFFFF"/>
          <w:lang w:val="en-US" w:eastAsia="zh-CN"/>
        </w:rPr>
      </w:pPr>
      <w:r>
        <w:rPr>
          <w:rFonts w:hint="eastAsia" w:ascii="仿宋" w:hAnsi="仿宋" w:eastAsia="仿宋" w:cs="仿宋"/>
          <w:b/>
          <w:bCs/>
          <w:i w:val="0"/>
          <w:caps w:val="0"/>
          <w:color w:val="000000"/>
          <w:spacing w:val="0"/>
          <w:sz w:val="32"/>
          <w:szCs w:val="32"/>
          <w:shd w:val="clear" w:color="auto" w:fill="FFFFFF"/>
          <w:lang w:val="en-US" w:eastAsia="zh-CN"/>
        </w:rPr>
        <w:t>表1.高等职业教育组</w:t>
      </w:r>
    </w:p>
    <w:tbl>
      <w:tblPr>
        <w:tblStyle w:val="4"/>
        <w:tblW w:w="9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3791"/>
        <w:gridCol w:w="1080"/>
        <w:gridCol w:w="2616"/>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论文题目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作者</w:t>
            </w:r>
          </w:p>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姓名</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单位名称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拟获</w:t>
            </w:r>
          </w:p>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奖次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人口变化视角下中国幼儿园布局及优化策略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洪欣瑜</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幼儿教师前书写观念与实践行为的现状研究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廖晶</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乡村振兴背景下利用乡土资源开发园本课程的实践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闽西职业技术学院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赋能赋智：职业教育元宇宙应用的实证研究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彭静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福州软件职业技术学院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“躺平”抑或“卷起”：“双师型”高职教师自我效能感与工作投入关系研究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游筱婷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福州软件职业技术学院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福建省专本贯通：实践、存在问题与改善路径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徐晋华</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民办高职教育教师队伍建设：困境问题与路径探索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曾建雄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福州黎明职业技术学院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新时代高校党建育人质量提升的创新路径研究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高职院校“辅导员—班主任—训导师”三维育人体系构建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陈国良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闽西职业技术学院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新时代大学生传承闽西苏区红色文化的现实困境及实践路径——基于闽西两所高校的实证调查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张丽芳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闽西职业技术学院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eastAsia="仿宋_GB2312" w:cs="Times New Roman"/>
                <w:sz w:val="24"/>
                <w:szCs w:val="24"/>
                <w:lang w:val="en-US" w:eastAsia="zh-CN" w:bidi="ar"/>
              </w:rPr>
              <w:t>团队协作（</w:t>
            </w:r>
            <w:r>
              <w:rPr>
                <w:rStyle w:val="8"/>
                <w:rFonts w:hint="default" w:ascii="Times New Roman" w:hAnsi="Times New Roman" w:eastAsia="仿宋_GB2312" w:cs="Times New Roman"/>
                <w:sz w:val="24"/>
                <w:szCs w:val="24"/>
                <w:lang w:val="en-US" w:eastAsia="zh-CN" w:bidi="ar"/>
              </w:rPr>
              <w:t>TBL</w:t>
            </w:r>
            <w:r>
              <w:rPr>
                <w:rStyle w:val="7"/>
                <w:rFonts w:hint="default" w:ascii="Times New Roman" w:hAnsi="Times New Roman" w:eastAsia="仿宋_GB2312" w:cs="Times New Roman"/>
                <w:sz w:val="24"/>
                <w:szCs w:val="24"/>
                <w:lang w:val="en-US" w:eastAsia="zh-CN" w:bidi="ar"/>
              </w:rPr>
              <w:t>）教学法在医药市场营销实务课程中的应用研究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“双高计划”背景下高职院校职继融合发展困境与路径分析——基于福建省5所双高建设院校数据分析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王团真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高校思想政治理论课案例教学法运用研究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毕惠琴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bidi="ar"/>
              </w:rPr>
              <w:t>多维度教学评估模型实践研究——以高职物联网应用技术专业Web前端开发基础课程为例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张洁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福建农业职业技术学院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教师支持对学前教育专业大学生学习投入的影响研究—基于职业认同的中介作用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刘俊</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海丝文化融入高校思政课的三重逻辑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韩沁雯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9"/>
                <w:rFonts w:hint="default" w:ascii="Times New Roman" w:hAnsi="Times New Roman" w:eastAsia="仿宋_GB2312" w:cs="Times New Roman"/>
                <w:sz w:val="24"/>
                <w:szCs w:val="24"/>
                <w:lang w:val="en-US" w:eastAsia="zh-CN" w:bidi="ar"/>
              </w:rPr>
              <w:t>民办高职院校教师数字胜任力提升对策研究</w:t>
            </w:r>
            <w:r>
              <w:rPr>
                <w:rStyle w:val="10"/>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以厦门为例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何朝辉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厦门软件职业技术学院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基于招聘大数据的高职会计毕业生就业支持研究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刘墩煌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目录变迁视角下高职高专医药卫生类专业人才培养新启示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对高职院校应用翻转课堂有效性与学生满意度探究——以LM高校为例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吴钰婕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高职院校护生死亡教育需求现状及其影响因素分析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钟俊萍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闽西职业技术学院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指向学科实践的小学人工智能素养框架构建及教育发展路径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李明</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“岗课赛证”融通下内科护理课程理实一体化教学改革与实践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李冬秀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高校旅游管理专业服务文化传播的实践和启示——以全国百强项目“多语言推介泉州”为例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徐淑延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基于UTAUT模型的民办幼儿园教师在线培训行为研究——培训意愿的中介效应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黄雪</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校企协同育人背景下现代“学徒制”人才培养模式的探索与实践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饶淑雯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闽西职业技术学院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习近平文化思想视阈下思政教育在不同学段间的衔接与递进策略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湄洲湾职业技术学院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2003-2023年福建高职英语教学改革研究发展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王春霞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福建农业职业技术学院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乡土美育资源融入《模拟导游》思政课堂的教学研究——以闽都为例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李梦晴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福建农业职业技术学院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高职院校人才培养与数字经济发展的谱系构建与探索——以产业数字化典型城市泉州为例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柯璇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福建省高职院校科研创新能力现状与提升对策研究——基于2017-2023年的相关核心指标数据分析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刘远航</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积极心理学视角下国学传统文化融入高校心理教育的研究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李娟</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师范认证视域下基于课程目标达成评价的“幼儿游戏”课程教学改革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陈莹</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餐饮产业学院建设的探索与创新—以黎明五洲餐饮产业学院建设为例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薛伟强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福州黎明职业技术学院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高职健康评估实训课程中身体评估相关操作项目构建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方凤贞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药品生产技术专业“基因工程技术”课程思政的教学设计与实践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李泳宁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超越同质化：红色校史文化在新时代高校品牌文化战略中的功用探讨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陈金彬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数智化视域下高职院校产教融合实训基地质量评价体系研究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陈雅媛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“文化自信”视域下中华优秀传统文化在高职美术教育中的传承与发展研究—以漳浦剪纸为例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马紫君</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民办高职学前教师职业认同及影响因素分析——以福建省为例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丁立璇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福州英华职业学院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基于“守正创新，传承精华”的《中医护理》课程思政教学实践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吴羽楠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eastAsia="仿宋_GB2312" w:cs="Times New Roman"/>
                <w:sz w:val="24"/>
                <w:szCs w:val="24"/>
                <w:lang w:val="en-US" w:eastAsia="zh-CN" w:bidi="ar"/>
              </w:rPr>
              <w:t>基于情绪智力培养的情景模拟案例教学结合</w:t>
            </w:r>
            <w:r>
              <w:rPr>
                <w:rStyle w:val="8"/>
                <w:rFonts w:hint="default" w:ascii="Times New Roman" w:hAnsi="Times New Roman" w:eastAsia="仿宋_GB2312" w:cs="Times New Roman"/>
                <w:sz w:val="24"/>
                <w:szCs w:val="24"/>
                <w:lang w:val="en-US" w:eastAsia="zh-CN" w:bidi="ar"/>
              </w:rPr>
              <w:t>GAS</w:t>
            </w:r>
            <w:r>
              <w:rPr>
                <w:rStyle w:val="7"/>
                <w:rFonts w:hint="default" w:ascii="Times New Roman" w:hAnsi="Times New Roman" w:eastAsia="仿宋_GB2312" w:cs="Times New Roman"/>
                <w:sz w:val="24"/>
                <w:szCs w:val="24"/>
                <w:lang w:val="en-US" w:eastAsia="zh-CN" w:bidi="ar"/>
              </w:rPr>
              <w:t>复盘在护理人文实践教学中的应用效果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张岩妍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专业认证理念下高质量学前教育专业教育实践体系研究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肖英娥</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“1+N三共”乡旅乡创人才培养模式探索——以福建农业职业技术学院乡村旅游产业学院为例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黄靖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福建农业职业技术学院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6"/>
                <w:rFonts w:hint="default" w:ascii="Times New Roman" w:hAnsi="Times New Roman" w:eastAsia="仿宋_GB2312" w:cs="Times New Roman"/>
                <w:sz w:val="24"/>
                <w:szCs w:val="24"/>
                <w:lang w:val="en-US" w:eastAsia="zh-CN" w:bidi="ar"/>
              </w:rPr>
              <w:t>福建省高职建筑消防技术专业人才培养</w:t>
            </w:r>
            <w:r>
              <w:rPr>
                <w:rStyle w:val="11"/>
                <w:rFonts w:hint="default" w:ascii="Times New Roman" w:hAnsi="Times New Roman" w:eastAsia="仿宋_GB2312" w:cs="Times New Roman"/>
                <w:sz w:val="24"/>
                <w:szCs w:val="24"/>
                <w:lang w:val="en-US" w:eastAsia="zh-CN" w:bidi="ar"/>
              </w:rPr>
              <w:t>SWOT-PEST</w:t>
            </w:r>
            <w:r>
              <w:rPr>
                <w:rStyle w:val="6"/>
                <w:rFonts w:hint="default" w:ascii="Times New Roman" w:hAnsi="Times New Roman" w:eastAsia="仿宋_GB2312" w:cs="Times New Roman"/>
                <w:sz w:val="24"/>
                <w:szCs w:val="24"/>
                <w:lang w:val="en-US" w:eastAsia="zh-CN" w:bidi="ar"/>
              </w:rPr>
              <w:t>分析及策略研究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刘晓霞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湄洲湾职业技术学院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最近发展区理论下妇科护理学课程思政模式的构建与实施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陈亚岚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“五育融合”视域下推进高校“一站式”学生社区建设研究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《易经》的服饰理念及其对当代大学生服饰美育的指导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周小湣</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基于“让学引思”的中医药学概论课程教学改革研究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邱麒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中国共产党人精神谱系的逻辑理路、精髓要义、价值定位和实践路径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全媒体时代强化高职院校政治建设的理论遵循和实践路径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黄新泉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中小学体验类研学旅行课程设计探索——以“烹饪课程”为例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湄洲湾职业技术学院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体育高职院校篮球裁判的社团组织培养途径研究——以福建体育职业技术学院为例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福建体育职业技术学院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基于PDCA理论的高校实践育人工作成效剖析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李宝川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人工智能背景下高职艺术设计专业教育教学改革研究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张金颖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泉州纺织服装职业学院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管理会计融生活，模块教学谱新篇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郭媛媛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闽西职业技术学院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中国高等职业院校体育课程改革的困境与解决路径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福建体育职业技术学院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《健康评估》“理实一体化”教学体系的构建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陈婷玉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以赛促学模式在高职英语教学的应用分析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陈文华</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福建幼儿师范高等专科学校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w:t>
            </w:r>
            <w:r>
              <w:rPr>
                <w:rStyle w:val="7"/>
                <w:rFonts w:hint="default" w:ascii="Times New Roman" w:hAnsi="Times New Roman" w:eastAsia="仿宋_GB2312" w:cs="Times New Roman"/>
                <w:sz w:val="24"/>
                <w:szCs w:val="24"/>
                <w:lang w:val="en-US" w:eastAsia="zh-CN" w:bidi="ar"/>
              </w:rPr>
              <w:t>讲好中国故事</w:t>
            </w:r>
            <w:r>
              <w:rPr>
                <w:rStyle w:val="8"/>
                <w:rFonts w:hint="default" w:ascii="Times New Roman" w:hAnsi="Times New Roman" w:eastAsia="仿宋_GB2312" w:cs="Times New Roman"/>
                <w:sz w:val="24"/>
                <w:szCs w:val="24"/>
                <w:lang w:val="en-US" w:eastAsia="zh-CN" w:bidi="ar"/>
              </w:rPr>
              <w:t>”</w:t>
            </w:r>
            <w:r>
              <w:rPr>
                <w:rStyle w:val="7"/>
                <w:rFonts w:hint="default" w:ascii="Times New Roman" w:hAnsi="Times New Roman" w:eastAsia="仿宋_GB2312" w:cs="Times New Roman"/>
                <w:sz w:val="24"/>
                <w:szCs w:val="24"/>
                <w:lang w:val="en-US" w:eastAsia="zh-CN" w:bidi="ar"/>
              </w:rPr>
              <w:t>在高职院校</w:t>
            </w:r>
            <w:r>
              <w:rPr>
                <w:rStyle w:val="8"/>
                <w:rFonts w:hint="default" w:ascii="Times New Roman" w:hAnsi="Times New Roman" w:eastAsia="仿宋_GB2312" w:cs="Times New Roman"/>
                <w:sz w:val="24"/>
                <w:szCs w:val="24"/>
                <w:lang w:val="en-US" w:eastAsia="zh-CN" w:bidi="ar"/>
              </w:rPr>
              <w:t>“</w:t>
            </w:r>
            <w:r>
              <w:rPr>
                <w:rStyle w:val="7"/>
                <w:rFonts w:hint="default" w:ascii="Times New Roman" w:hAnsi="Times New Roman" w:eastAsia="仿宋_GB2312" w:cs="Times New Roman"/>
                <w:sz w:val="24"/>
                <w:szCs w:val="24"/>
                <w:lang w:val="en-US" w:eastAsia="zh-CN" w:bidi="ar"/>
              </w:rPr>
              <w:t>概论课</w:t>
            </w:r>
            <w:r>
              <w:rPr>
                <w:rStyle w:val="8"/>
                <w:rFonts w:hint="default" w:ascii="Times New Roman" w:hAnsi="Times New Roman" w:eastAsia="仿宋_GB2312" w:cs="Times New Roman"/>
                <w:sz w:val="24"/>
                <w:szCs w:val="24"/>
                <w:lang w:val="en-US" w:eastAsia="zh-CN" w:bidi="ar"/>
              </w:rPr>
              <w:t>”</w:t>
            </w:r>
            <w:r>
              <w:rPr>
                <w:rStyle w:val="7"/>
                <w:rFonts w:hint="default" w:ascii="Times New Roman" w:hAnsi="Times New Roman" w:eastAsia="仿宋_GB2312" w:cs="Times New Roman"/>
                <w:sz w:val="24"/>
                <w:szCs w:val="24"/>
                <w:lang w:val="en-US" w:eastAsia="zh-CN" w:bidi="ar"/>
              </w:rPr>
              <w:t>教学中的运用研究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历史、理论和实践：高职院校思想政治理论课教学改革的三维向度——以“习近平新时代中国特色社会主义思想概论”课为例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潘晖君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产教融合背景下高职《环境卫生学》教学改革研究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3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高职药学专业中医养生文化育人的路径研究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邱红鑫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闽西职业技术学院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三等奖</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caps w:val="0"/>
          <w:color w:val="000000"/>
          <w:spacing w:val="0"/>
          <w:sz w:val="32"/>
          <w:szCs w:val="32"/>
          <w:shd w:val="clear" w:color="auto" w:fill="FFFFFF"/>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jc w:val="center"/>
        <w:rPr>
          <w:rFonts w:hint="eastAsia" w:ascii="仿宋" w:hAnsi="仿宋" w:eastAsia="仿宋" w:cs="仿宋"/>
          <w:b/>
          <w:bCs/>
          <w:i w:val="0"/>
          <w:caps w:val="0"/>
          <w:color w:val="000000"/>
          <w:spacing w:val="0"/>
          <w:sz w:val="32"/>
          <w:szCs w:val="32"/>
          <w:shd w:val="clear" w:color="auto" w:fill="FFFFFF"/>
          <w:lang w:val="en-US" w:eastAsia="zh-CN"/>
        </w:rPr>
      </w:pPr>
      <w:r>
        <w:rPr>
          <w:rFonts w:hint="eastAsia" w:ascii="仿宋" w:hAnsi="仿宋" w:eastAsia="仿宋" w:cs="仿宋"/>
          <w:b/>
          <w:bCs/>
          <w:i w:val="0"/>
          <w:caps w:val="0"/>
          <w:color w:val="000000"/>
          <w:spacing w:val="0"/>
          <w:sz w:val="32"/>
          <w:szCs w:val="32"/>
          <w:shd w:val="clear" w:color="auto" w:fill="FFFFFF"/>
          <w:lang w:val="en-US" w:eastAsia="zh-CN"/>
        </w:rPr>
        <w:t>表2.中等职业教育组</w:t>
      </w:r>
    </w:p>
    <w:tbl>
      <w:tblPr>
        <w:tblStyle w:val="4"/>
        <w:tblW w:w="9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7"/>
        <w:gridCol w:w="4054"/>
        <w:gridCol w:w="1163"/>
        <w:gridCol w:w="2905"/>
        <w:gridCol w:w="1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Header/>
          <w:jc w:val="center"/>
        </w:trPr>
        <w:tc>
          <w:tcPr>
            <w:tcW w:w="72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序号</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论文题目</w:t>
            </w:r>
          </w:p>
        </w:tc>
        <w:tc>
          <w:tcPr>
            <w:tcW w:w="11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作者</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姓名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单位名称</w:t>
            </w:r>
          </w:p>
        </w:tc>
        <w:tc>
          <w:tcPr>
            <w:tcW w:w="10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拟设</w:t>
            </w:r>
          </w:p>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数字化背景下“六步</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翻转”混合式教学模式的教学实践研究——以中职急救基本知识与技术课程为例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胡燕</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产教融合视域下中职“短视频策划与运营”在线精品课程建设探究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张妮妮</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课程思政背景下中职实训课的教学改革研究与实践——以《网络综合布线》课程为例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叶扬</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福建建筑学校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机械CAD/CAM课程在数字化设计与制造背景下教学模式与考核评价体系构建与探索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胡金莎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晋江安海职业中专学校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金课背景下中职男装设计与工艺精品在线开放课程建设实践研究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林群英</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双高校建设背景下中职物联网技术应用专业“一个平台，三方联动，四层次教学”人才培养模式的研究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唐腾飞</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融·设·践：中职音乐课程的红色资源整合策略探索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杨松贵</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基于AI的中职英语情景交际教学辅助系统的开发与运用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沈斌梅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福建省诏安职业技术学校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思政引领下市场营销专业的生态实践教学系统构建——以福建省泉州华侨职业中专学校为例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陈慰云</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探究性活页教材赋能中职专业课教学的研究——以中职幼儿保育专业为例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谢莹莹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福建省泉州市农业学校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“五育并举”视阈下中职学校劳动教育现状和实施路径研究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陈玉清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福建经济学校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科教融汇理念渗透中职新能源汽车专业“三教”改革的探究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黄竹吟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安溪陈利职业中专学校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基于“教育生态圈”的协同育人模式探究——以中职幼儿保育专业为例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陈春燕</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福建省漳州第一职业中专学校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A-STEM教学理念驱动下的中药制剂课程创新教学实践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苏碧玲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劳动教育在城市轨道交通车辆检修专业教学中的实施探究——集美工业学校为例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王健楠</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基于中职技能竞赛的线上与线下融合式教学研究——以计算机图形图像处理课程教学实践为例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叶光辉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周宁职业中专学校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“TBL+PBL+费曼学习法”三位一体教学模式的应用探究——以中职“直播电商基础”课程为例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乔林琼</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中职计算机平面设计专业</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思政育人</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路径探索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刘鋆</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福建理工学校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HPM视角下的中职数学教学策略探析——以“等差数列前n项和”教学为例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洪慧敏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电气专业中高本衔接课程体系建设的探究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李鹏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厦门市海沧区职业中专学校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“三研”“四建”：基于“双新”背景的中职思政课大单元教学设计策略研究——以“中国特色社会主义文化建设”为例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胡淑梅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中职学校家庭教育“2端4维法”行动探究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林丽娜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职业教育助力乡村振兴实践研究-以农村电工培训、农村家政服务培训、农村烹饪培训为例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黄文波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福建省南安职业中专学校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基于“三层六阶递进”的新商科大思政育人模式探索与实践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杨松茂</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“三教”改革背景下中职数据库应用基础课程活页式教材开发实践研究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郭新春</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浅探技工院校英语“课程思政”教学实践</w:t>
            </w: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以</w:t>
            </w:r>
            <w:r>
              <w:rPr>
                <w:rStyle w:val="14"/>
                <w:rFonts w:hint="eastAsia" w:ascii="仿宋_GB2312" w:hAnsi="仿宋_GB2312" w:eastAsia="仿宋_GB2312" w:cs="仿宋_GB2312"/>
                <w:color w:val="auto"/>
                <w:sz w:val="24"/>
                <w:szCs w:val="24"/>
                <w:lang w:val="en-US" w:eastAsia="zh-CN" w:bidi="ar"/>
              </w:rPr>
              <w:t>L</w:t>
            </w:r>
            <w:r>
              <w:rPr>
                <w:rFonts w:hint="eastAsia" w:ascii="仿宋_GB2312" w:hAnsi="仿宋_GB2312" w:eastAsia="仿宋_GB2312" w:cs="仿宋_GB2312"/>
                <w:i w:val="0"/>
                <w:iCs w:val="0"/>
                <w:color w:val="auto"/>
                <w:kern w:val="0"/>
                <w:sz w:val="24"/>
                <w:szCs w:val="24"/>
                <w:u w:val="none"/>
                <w:lang w:val="en-US" w:eastAsia="zh-CN" w:bidi="ar"/>
              </w:rPr>
              <w:t>技师学院幼儿保育和护理专业为例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戴佳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龙岩技师学院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思政教育融入机械零部件测绘课程的探究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陈美婷</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福建理工学校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加快发展新质生产力背景下中职装备制造类专业教学改革的探究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郑承诚</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中职体育课培养学生终身体育能力的策略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林涛</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福建省三明市农业学校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AI浪潮冲击下专业人才培养的路径及方向探索——以中职电子专业为例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张以顺</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乡村振兴背景下中职思政课培育学生“三农”情怀的价值意蕴与路径探索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赵贞</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福建省永泰城乡建设职业中专学校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“能力融合思政、价值引领目标“的中职专业课课程思政建设路径---《PLC原理与应用》“三位一体、五化五式”课程思政模式实践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李华军</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厦门市翔安职业技术学校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费曼学习法在中职数学的应用初探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庄巧云</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厦门工商旅游学校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课程思政视域下优秀传统文化融入中职幼儿教育专业的路径探究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陈家瑜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龙岩技师学院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中职语文</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课堂革命</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实施路径与策略研究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黄晶</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福建理工学校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ChatGPT</w:t>
            </w:r>
            <w:r>
              <w:rPr>
                <w:rStyle w:val="12"/>
                <w:rFonts w:hint="eastAsia" w:ascii="仿宋_GB2312" w:hAnsi="仿宋_GB2312" w:eastAsia="仿宋_GB2312" w:cs="仿宋_GB2312"/>
                <w:color w:val="auto"/>
                <w:sz w:val="24"/>
                <w:szCs w:val="24"/>
                <w:lang w:val="en-US" w:eastAsia="zh-CN" w:bidi="ar"/>
              </w:rPr>
              <w:t>助推中职旅游专业课教育教学的变革与发展—以东山岛职业中专学校为例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朱晓鸿</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福建省东山岛职业中专学校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产教融合框架下新型现代学徒制校企育人模式探索与实践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杨敏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基于AHK中德职教合作项目探索模块化专业课程建设路径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孙跃岗</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“数字思政”赋能中职学生职业生涯“精准规划”的愿景与进路——基于中国式职业教育现代化背景</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徐波雯</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“赓续本土文化，讲好家乡故事”中职英语课堂文化意识教学探索与实践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金宁菊</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新能源汽车产业发展背景下中职《新能源汽车概论》教学探索——以《动力电池》为例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基于“PGSD模型”的活页式教材的开发与设计———以新媒体全域营销教材开发为例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厦门工商旅游学校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知识图谱赋能智慧课堂教学实践研究——以《草图大师》课程为例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时影</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大思政背景下中职汽车专业育人模式探索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吴抒萍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基于学生自我效能感的中职机电技术应用专业教学策略研究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洪俊涛</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福建省永安职业中专学校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开放教育体系构建职业技能培训模块的探索与实施</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苏晓晖</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福建铁路机电学校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PBL理念下中职英语问题情境设计与教学研究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陈迹</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福建省福州财政金融职业中专学校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园艺心理辅导在学校心理健康教育中的探索与实践——以晋江安海职业中专学校园艺心理辅导实践为例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刘庆建</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晋江安海职业中专学校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中职岗课赛证融通育人的具体体现——以地域特色图案创新设计应用为例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马舒舒</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基于行动导向教学模式的中职数学教学实践研究——以学习通平台为例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黄佳宁</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福建经济学校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w:t>
            </w:r>
            <w:r>
              <w:rPr>
                <w:rFonts w:hint="eastAsia" w:ascii="仿宋_GB2312" w:hAnsi="仿宋_GB2312" w:eastAsia="仿宋_GB2312" w:cs="仿宋_GB2312"/>
                <w:i w:val="0"/>
                <w:iCs w:val="0"/>
                <w:color w:val="auto"/>
                <w:kern w:val="0"/>
                <w:sz w:val="24"/>
                <w:szCs w:val="24"/>
                <w:u w:val="none"/>
                <w:lang w:val="en-US" w:eastAsia="zh-CN" w:bidi="ar"/>
              </w:rPr>
              <w:t>OBE</w:t>
            </w:r>
            <w:r>
              <w:rPr>
                <w:rStyle w:val="12"/>
                <w:rFonts w:hint="eastAsia" w:ascii="仿宋_GB2312" w:hAnsi="仿宋_GB2312" w:eastAsia="仿宋_GB2312" w:cs="仿宋_GB2312"/>
                <w:color w:val="auto"/>
                <w:sz w:val="24"/>
                <w:szCs w:val="24"/>
                <w:lang w:val="en-US" w:eastAsia="zh-CN" w:bidi="ar"/>
              </w:rPr>
              <w:t>理念的</w:t>
            </w:r>
            <w:r>
              <w:rPr>
                <w:rFonts w:hint="eastAsia" w:ascii="仿宋_GB2312" w:hAnsi="仿宋_GB2312" w:eastAsia="仿宋_GB2312" w:cs="仿宋_GB2312"/>
                <w:i w:val="0"/>
                <w:iCs w:val="0"/>
                <w:color w:val="auto"/>
                <w:kern w:val="0"/>
                <w:sz w:val="24"/>
                <w:szCs w:val="24"/>
                <w:u w:val="none"/>
                <w:lang w:val="en-US" w:eastAsia="zh-CN" w:bidi="ar"/>
              </w:rPr>
              <w:t>PBOPPSS</w:t>
            </w:r>
            <w:r>
              <w:rPr>
                <w:rStyle w:val="12"/>
                <w:rFonts w:hint="eastAsia" w:ascii="仿宋_GB2312" w:hAnsi="仿宋_GB2312" w:eastAsia="仿宋_GB2312" w:cs="仿宋_GB2312"/>
                <w:color w:val="auto"/>
                <w:sz w:val="24"/>
                <w:szCs w:val="24"/>
                <w:lang w:val="en-US" w:eastAsia="zh-CN" w:bidi="ar"/>
              </w:rPr>
              <w:t>教学模式设计与应用</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以《数字影音编辑与合成》课程为例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方婧</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莆田市高级技工学校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基于POA的中职英语模块化教学模型的实践研究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林翠姬</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福建省柘荣职业技术学校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国际中文教育数字化背景下工业汉语在线课程设计研究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陈志雄</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基于知识图谱的中职课程教学改革——以“学前儿童卫生保健”课程为例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刘永萍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核心素养视域下艺术鉴赏促进学生的自我认知和自我表达</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岐广杰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厦门市海沧区职业中专学校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核心力量训练影响中职坐姿类专业学生职业体能的实验研究——以我校会计事务专业为例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詹晓庆</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福建省福州财政金融职业中专学校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数字化赋能下山区中职英语线上线下融合教学模式探究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魏吴娟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福建省闽北卫生学校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中职学校心理健康教育与“大思政课”的创新融合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陈玲玲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游戏法在高中篮球教学中的应用研究——以福建省福安职业技术学校为例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林义斌</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何以华夏</w:t>
            </w:r>
            <w:r>
              <w:rPr>
                <w:rFonts w:hint="eastAsia" w:ascii="仿宋_GB2312" w:hAnsi="仿宋_GB2312" w:eastAsia="仿宋_GB2312" w:cs="仿宋_GB2312"/>
                <w:i w:val="0"/>
                <w:iCs w:val="0"/>
                <w:color w:val="auto"/>
                <w:kern w:val="0"/>
                <w:sz w:val="24"/>
                <w:szCs w:val="24"/>
                <w:u w:val="none"/>
                <w:lang w:val="en-US" w:eastAsia="zh-CN" w:bidi="ar"/>
              </w:rPr>
              <w:t xml:space="preserve">  </w:t>
            </w:r>
            <w:r>
              <w:rPr>
                <w:rStyle w:val="12"/>
                <w:rFonts w:hint="eastAsia" w:ascii="仿宋_GB2312" w:hAnsi="仿宋_GB2312" w:eastAsia="仿宋_GB2312" w:cs="仿宋_GB2312"/>
                <w:color w:val="auto"/>
                <w:sz w:val="24"/>
                <w:szCs w:val="24"/>
                <w:lang w:val="en-US" w:eastAsia="zh-CN" w:bidi="ar"/>
              </w:rPr>
              <w:t>宅兹中国</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泉州世遗文化熔铸中职语文宋词专题教学探索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姚伟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UbD理论下的中职市场营销与会计课融合大单元教学研究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浅谈在发展新质生产力要求下中职生技能培养的创新方式——以电子商务专业为例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曹伟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浅谈中职学校选修课程开设的重要性和作用——以学习福州方言选修课为例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李巧凤</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福建省长乐职业中专学校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基于岗位胜任力的中职“直播电商基础”校本课程的开发与实践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徐志红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中职信息技术课程的思政融合教学实践探究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张颖</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福建省福州建筑工程职业中专学校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融合课程思政的《网店运营基础》课程混合式教学模式研究与实践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邹木英</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厦门信息学校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中职会计活页教材编写体例研究与实践——以《基础会计与实务》为例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余晓珍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南平市武夷旅游商贸学校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体育游戏在中职体育教学中的应用研究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金鑫</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中职语文阅读教学中学生家国情怀培养探究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陈丹</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福建省永泰城乡建设职业中专学校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“产教深度融合、校企协同育人”的人才培养理念在汽修专业教学中的应用与创新</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刘辉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数智时代中职会计专业课程思政元素设计创新与实践路径研究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张志宏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课程思政视域下中职语文阅读教学的改进与实践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雷妙香</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中职院校</w:t>
            </w:r>
            <w:r>
              <w:rPr>
                <w:rFonts w:hint="eastAsia" w:ascii="仿宋_GB2312" w:hAnsi="仿宋_GB2312" w:eastAsia="仿宋_GB2312" w:cs="仿宋_GB2312"/>
                <w:i w:val="0"/>
                <w:iCs w:val="0"/>
                <w:color w:val="auto"/>
                <w:kern w:val="0"/>
                <w:sz w:val="24"/>
                <w:szCs w:val="24"/>
                <w:u w:val="none"/>
                <w:lang w:val="en-US" w:eastAsia="zh-CN" w:bidi="ar"/>
              </w:rPr>
              <w:t>1234</w:t>
            </w:r>
            <w:r>
              <w:rPr>
                <w:rStyle w:val="12"/>
                <w:rFonts w:hint="eastAsia" w:ascii="仿宋_GB2312" w:hAnsi="仿宋_GB2312" w:eastAsia="仿宋_GB2312" w:cs="仿宋_GB2312"/>
                <w:color w:val="auto"/>
                <w:sz w:val="24"/>
                <w:szCs w:val="24"/>
                <w:lang w:val="en-US" w:eastAsia="zh-CN" w:bidi="ar"/>
              </w:rPr>
              <w:t>课程思政特色路径初探——以数字设计教师教学创新团队为例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薛毅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中职思想政治教学实践中的不足与改进路径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郭楚婷</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w:t>
            </w:r>
            <w:r>
              <w:rPr>
                <w:rFonts w:hint="eastAsia" w:ascii="仿宋_GB2312" w:hAnsi="仿宋_GB2312" w:eastAsia="仿宋_GB2312" w:cs="仿宋_GB2312"/>
                <w:i w:val="0"/>
                <w:iCs w:val="0"/>
                <w:color w:val="auto"/>
                <w:kern w:val="0"/>
                <w:sz w:val="24"/>
                <w:szCs w:val="24"/>
                <w:u w:val="none"/>
                <w:lang w:val="en-US" w:eastAsia="zh-CN" w:bidi="ar"/>
              </w:rPr>
              <w:t>OBE</w:t>
            </w:r>
            <w:r>
              <w:rPr>
                <w:rStyle w:val="12"/>
                <w:rFonts w:hint="eastAsia" w:ascii="仿宋_GB2312" w:hAnsi="仿宋_GB2312" w:eastAsia="仿宋_GB2312" w:cs="仿宋_GB2312"/>
                <w:color w:val="auto"/>
                <w:sz w:val="24"/>
                <w:szCs w:val="24"/>
                <w:lang w:val="en-US" w:eastAsia="zh-CN" w:bidi="ar"/>
              </w:rPr>
              <w:t>理念的课程教学设计与评价体系构建的研究—以中职《信息技术》课程</w:t>
            </w:r>
            <w:r>
              <w:rPr>
                <w:rFonts w:hint="eastAsia" w:ascii="仿宋_GB2312" w:hAnsi="仿宋_GB2312" w:eastAsia="仿宋_GB2312" w:cs="仿宋_GB2312"/>
                <w:i w:val="0"/>
                <w:iCs w:val="0"/>
                <w:color w:val="auto"/>
                <w:kern w:val="0"/>
                <w:sz w:val="24"/>
                <w:szCs w:val="24"/>
                <w:u w:val="none"/>
                <w:lang w:val="en-US" w:eastAsia="zh-CN" w:bidi="ar"/>
              </w:rPr>
              <w:t>Python</w:t>
            </w:r>
            <w:r>
              <w:rPr>
                <w:rStyle w:val="12"/>
                <w:rFonts w:hint="eastAsia" w:ascii="仿宋_GB2312" w:hAnsi="仿宋_GB2312" w:eastAsia="仿宋_GB2312" w:cs="仿宋_GB2312"/>
                <w:color w:val="auto"/>
                <w:sz w:val="24"/>
                <w:szCs w:val="24"/>
                <w:lang w:val="en-US" w:eastAsia="zh-CN" w:bidi="ar"/>
              </w:rPr>
              <w:t>单元为例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杨丽钦</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中职体育课堂“学练赛评”一体化教学模式探讨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陈煌春</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三全育人</w:t>
            </w: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视域下中职学校劳动教育的困境及对策研究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王灵</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7"/>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政校行企园”五方联动推动职业院校产教融合的实践与探索——以龙岩技师学院为例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肖杰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龙岩技师学院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探索“12345”办学新模式，打造中职校服务社会新高地——以厦门信息学校为例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李建平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厦门信息学校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新课标视域下中职历史课堂教学设计思路与实施策略研究——《中华文明的起源与早期国家的形成》为例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涂淑萍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福建省大田职业中专学校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移动学习环境下中职《信息技术》课程混合学习模式研究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李鹤泮</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电子商务专业产教融合校内实训基地建设的探索实践</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以福建省泉州华侨职业中专学校为例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易耀苹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福建省新能源汽车专业创新创业教育改革与实践研究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李武忠</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职教改革背景下中高职护理专业课程衔接研究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陈丽萍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“大思政”格局下中职汽修专业教学融入劳动教育的有效路径研究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王雪萍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数据赋能，精准教学——以中职英语听说教学为例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江晶莹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中职学生体质健康测评与提升路径研究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谢旭</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数字技术赋能美术教学提质增效的策略研究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陈燕萍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福建省德化职业技术学校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基于中职英语学科核心素养的大单元教学实践研究——以Healthcare and Craftsmanship模块教学为例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李晓松</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黄炎培职业教育思想下课程思政建设研究综述</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陈槿铟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龙岩技师学院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指向学习力提升的中职数学任务驱动式课堂教学</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欧欣妍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厦门工商旅游学校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新时代传统手工技艺型非遗传承人才培养策略——以闽南古建筑营造技艺非遗传承人才培养为例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周雄鹰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福建省惠安开成职业中专学校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目标与关键成果法(OKR)在短视频制作课程教学中的应用实践研究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康珊珊</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厦门信息学校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智能财税新业态下中职会计事务专业产教融合与课程思政协同育人的动态调整路径研究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吴莹莹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研读经典著作对增进中职生政治认同的教学启示</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基于《论权威》在《读本》的教学实践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原园</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福建理工学校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中职英语的跨学科1+X教学模式的应用研究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张清治</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五育并举视域下中职排舞教学的实践研究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张丽华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课程思政视角下中职“英语+专业技能”融合教学课例探究与实践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肖美桂</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福建省大田职业中专学校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中职学考背景下建构英语阅读教学高效课堂的探究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孔繁月</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核心素养视域下闽南俚语在中职语文教学中的实践探索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石荣燕</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中职《电子技术》课程思政教学的实践研究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刘军</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厦门市集美职业技术学校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基于CIPP模型校本课程开发评价指标体系研究-以二十四节气文化中职中药制剂课程开发为例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康艺</w:t>
            </w:r>
            <w:r>
              <w:rPr>
                <w:rStyle w:val="13"/>
                <w:rFonts w:hint="eastAsia" w:ascii="仿宋_GB2312" w:hAnsi="仿宋_GB2312" w:eastAsia="仿宋_GB2312" w:cs="仿宋_GB2312"/>
                <w:color w:val="auto"/>
                <w:sz w:val="24"/>
                <w:szCs w:val="24"/>
                <w:lang w:val="en-US" w:eastAsia="zh-CN" w:bidi="ar"/>
              </w:rPr>
              <w:t>珺</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中职美术鉴赏与学生专业教育发展结合的实践探究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闫诗焓</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厦门市海沧区职业中专学校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基于OBE成果导向的婴幼儿生活保育课程改革探究——以幼儿保育专业进餐保育活动为例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陈爱清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福鼎职业中专学校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“岗课赛证”融通模式下电子商务校企协同分向育人模式研究——以石狮鹏山工贸学校为例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蔡心殊</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福建省石狮鹏山工贸学校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从“微”处入手，走出教学困境—浅析新课标背景下的中职语文微写作教学</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侯作芳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福州旅游职业中专学校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职业院校教师教学创新团队的培育路径与管理保障</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林振昺</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w:t>
            </w:r>
            <w:r>
              <w:rPr>
                <w:rFonts w:hint="eastAsia" w:ascii="仿宋_GB2312" w:hAnsi="仿宋_GB2312" w:eastAsia="仿宋_GB2312" w:cs="仿宋_GB2312"/>
                <w:i w:val="0"/>
                <w:iCs w:val="0"/>
                <w:color w:val="auto"/>
                <w:kern w:val="0"/>
                <w:sz w:val="24"/>
                <w:szCs w:val="24"/>
                <w:u w:val="none"/>
                <w:lang w:val="en-US" w:eastAsia="zh-CN" w:bidi="ar"/>
              </w:rPr>
              <w:t>CBE</w:t>
            </w:r>
            <w:r>
              <w:rPr>
                <w:rStyle w:val="12"/>
                <w:rFonts w:hint="eastAsia" w:ascii="仿宋_GB2312" w:hAnsi="仿宋_GB2312" w:eastAsia="仿宋_GB2312" w:cs="仿宋_GB2312"/>
                <w:color w:val="auto"/>
                <w:sz w:val="24"/>
                <w:szCs w:val="24"/>
                <w:lang w:val="en-US" w:eastAsia="zh-CN" w:bidi="ar"/>
              </w:rPr>
              <w:t>理念的中职升本学生自我管理能力培养探析——以福州市属某职业中专幼儿保育专业为例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吴韵雯</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专业融合背景下中职数学课程重构的教学策略探索与实践——以《概率与统计初步》为例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陈智娟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基于岗课赛证融通的中职“会计综合模拟实训”课程教学改革探究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倪婷婷</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以赛促创 策略培养职教赛道中职生创新创业能力研究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蒋舒凡</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福州商贸职业中专学校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课程思政视域下中职英语单元整体教学设计的方法探讨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何琛</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新教材背景下议题式教学法在中职思政课中的应用探究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杨家飘</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“双师型”导向下职教青年教师职业发展的内涵、困境与实施路径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吕子微</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五育并举促进中职特殊群体学生心理健康发展的实践探究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李一鸣</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福建省南安职业中专学校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聚焦中职建筑CAD教学的有效路径与实践策略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谢小芳</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福建省福州建筑工程职业中专学校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3C3E教学模式在中职数学教学实践中探索与应用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陈建森</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莆田科技职业技术学校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乡村振兴视域下职业教育思政实践育人路径探索——以中职建筑装饰技术专业群思政实践建设为例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陈燕萍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福建省惠安开成职业中专学校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教学能力大赛下《新媒体营销》教学设计与实践探究---以“柿染文化节数字营销”项目为例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赵湲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导向式教学法在中职机械基础教学中的应用及其效果</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谢玲玲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基于问题设计的中职网络实验课深度学习实践探究---以DHCP实验为例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陆承景</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福建省柘荣职业技术学校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人工智能（AI）改变机械制图教学—机遇与挑战</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黄志雄</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安溪陈利职业中专学校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中职《物流基础》课程智慧课堂教学实践探索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张珊珊</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探析“岗课赛证研创”六维一体下的中职《食品分析与检验》课程教学优化</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卢云真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中职语文专题教学实践路径探究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姚建花</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泉州市教育科学研究院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中职旅游专业课程有效实施思政教育的路径和方法</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颜清霞</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福建省德化职业技术学校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新质生产力对中职教育人才培养影响的研究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徐锡光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“岗课赛证融通”背景下《网络营销》课程教学改革探究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郑世华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基于OBE理论的中职线上线下混合式“金课”建设探索--以“市场营销基础”课程为例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闵进波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以电子商务专业群为核心的新商科产教融合实训基地建设</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钟卫敏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职普融通视域下微写作在情境教学中的渗透路径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陈奕敏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福建省泉州市农业学校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教学能力比赛导向下中职物联网实训教学模式创设与实践—以“智慧农业大棚监测系统”为例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中职语文诗歌鉴赏教学研究及对策——四看三思法</w:t>
            </w:r>
          </w:p>
        </w:tc>
        <w:tc>
          <w:tcPr>
            <w:tcW w:w="11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毛冰颖</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闽清职业中专学校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基于药剂专业特色的微生物与免疫学课程的CDIO-EF教学模式探索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袁丽峰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福建省柘荣职业技术学校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中职院校“互联网+教研”转型探索的浅析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陈昌凯</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宁德技师学院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创新驱动引领下中职学校</w:t>
            </w: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大思政</w:t>
            </w: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格局构成性研究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邢丽珍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浅谈中职英语情景交际教学的几点建议</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沈茂娟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福建省诏安职业技术学校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中职学校</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三域联动</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课程思政模式探索与实践</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以通信运营服务专业群为例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任敬怡</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福建省邮电学校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基于文化传承的中职语文课程构建及教学策略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蒋辉旸</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构建中职旅游专业思政课议题活动型课堂助力乡村旅游人才培育</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吴霖如</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产教融合视域下的“双师型”教师队伍建设困境与突破</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黄家胜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以专业实践推动思政小课堂与“大思政”课堂相结合——以《中国特色社会主义》为例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郑甄烨</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教育数字化转型下中职数学精准教学设计与实践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王丽琴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福建铁路机电学校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三全育人视域下中职数学课程思政的实践探究——以“三角函数”为例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史学敏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职业学校电子技术专业课程思政建设的实践研究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张波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厦门市集美职业技术学校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4"/>
                <w:rFonts w:hint="eastAsia" w:ascii="仿宋_GB2312" w:hAnsi="仿宋_GB2312" w:eastAsia="仿宋_GB2312" w:cs="仿宋_GB2312"/>
                <w:color w:val="auto"/>
                <w:sz w:val="24"/>
                <w:szCs w:val="24"/>
                <w:lang w:val="en-US" w:eastAsia="zh-CN" w:bidi="ar"/>
              </w:rPr>
              <w:t>COMET</w:t>
            </w:r>
            <w:r>
              <w:rPr>
                <w:rFonts w:hint="eastAsia" w:ascii="仿宋_GB2312" w:hAnsi="仿宋_GB2312" w:eastAsia="仿宋_GB2312" w:cs="仿宋_GB2312"/>
                <w:i w:val="0"/>
                <w:iCs w:val="0"/>
                <w:color w:val="auto"/>
                <w:kern w:val="0"/>
                <w:sz w:val="24"/>
                <w:szCs w:val="24"/>
                <w:u w:val="none"/>
                <w:lang w:val="en-US" w:eastAsia="zh-CN" w:bidi="ar"/>
              </w:rPr>
              <w:t>职业能力测评在中职数控专业课教学中的应用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苏小斌</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提升中职学生艺术素质的方法和对策——以舞蹈鉴赏教学为例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林冰冰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福建宁德财经学校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中职茶艺专业校企合作产教融合的途径和模式的研究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王婧</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武夷山旅游职业中专学校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产教融合背景下的中职美术专业教学探索——以泉州工艺美术企业文创产品设计项目引进校园为例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周少强</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岗课赛证</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融通模式下</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双师型</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教师培养的有效途径探索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李桥英</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工匠精神与中职美术教学的相互融合策略研究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朱步香</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莆田科技职业技术学校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动态分层教学模式在排舞课程教学中的实践研究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徐双智</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财务共享视角下的中职会计教学优化研究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以工匠精神引领新时代中职学校课程思政建设</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潘夏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宁德技师学院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中职学校精品在线开放课程建设研究——以色彩构成课程为例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吴琴琴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基于建构主义探索混合式教学模式的研究——以“手绘技法”课程为例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丁芳芳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PDCA循环管理在全国职业院校技能大赛教师教学能力比赛中职外科护理教学中的设计与实践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黄丽平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莆田卫生学校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职普融通模式下职业学校数学课程的实践策略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郑淑梅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中职陶艺课课程思政的实践与探索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张羽</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厦门市翔安职业技术学校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中职旅游专业“岗课赛证”融通育人模式的实践研究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积极心理学背景下中职生心理韧性的影响因素及培养策略的实践研究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郑承再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福建省大田职业中专学校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职教改革背景下中职学校班主任团队建设路径探究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陈益洪</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思维导图在中职“无机化学”教学中的探究与应用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林婷</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中职音乐课堂教学导入方法初探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陈艳芳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基于松散耦合理论的闽西南县域职教联盟的实践研究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王建平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安溪陈利职业中专学校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基于核心素养培养的中职“南箫社团”校本特色课程开发与实践研究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潘丛峰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数字化技术在陶瓷产业技能型人才培养模式的创新与实践研究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赖传溥</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福建省德化职业技术学校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中职排舞一体化课程教学对学生体能的影响——基于SPSS统计分析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彭艳芬</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工匠精神视域下的中职思政教学实践探析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连豪杰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“一学、二练、再学、再练”教学模式在中职汽车涂装技术教学中的应用探究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阮妙德</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宁德技师学院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171</w:t>
            </w:r>
          </w:p>
        </w:tc>
        <w:tc>
          <w:tcPr>
            <w:tcW w:w="4054" w:type="dxa"/>
            <w:tcBorders>
              <w:tl2br w:val="nil"/>
              <w:tr2bl w:val="nil"/>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基于文心一言的中职《导游实务》项目化教学模式应用研究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林丹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新时代背景下优化中等职业学校学生职业生涯规划教育的路径研究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王婕</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思政融合拔节孕穗 立德树人培根铸魂——中职语文《荷花淀》教学巧融课程思政</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黄丽娟</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福建省福州建筑工程职业中专学校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浅谈课程思政视角下中职公共基础课思政元素的挖掘</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游丽琴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福建省柘荣职业技术学校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175</w:t>
            </w:r>
          </w:p>
        </w:tc>
        <w:tc>
          <w:tcPr>
            <w:tcW w:w="4054" w:type="dxa"/>
            <w:tcBorders>
              <w:tl2br w:val="nil"/>
              <w:tr2bl w:val="nil"/>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思政专题在无人机飞行实训教学中的应用研究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邵黎乖</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支架式和词块教学法在中职英语应用文写作教学中的应用研究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林美红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浅谈虚拟仿真技术在新能源汽车专业实训教学中的应用探究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李燕玲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龙岩技师学院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核心素养视域下融课程思政的临床医学概要教学设计实践初探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吴云</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莆田卫生学校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中职体育“赛练”结合教学模式的实践应用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李村</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中职语文教学融入“工匠精神”培育的实践策略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刘瑞雪</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福鼎职业中专学校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以《林黛玉进贾府》为例谈优秀传统文化融入语文教学策略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尤艺婷</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中职学校语文教学中的审美教育研究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赵钰龄</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厦门市集美职业技术学校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中职语文与思政教育融合路径探究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何秋玲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福建省惠安开成职业中专学校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基于产教融合背景下的中职数字商务服务专业群在线精品课程建设探究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刘燕鸣</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基于课堂教学的行为、情绪判定及教学辅助系统的研究应用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张伟宏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福建铁路机电学校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基于OBE理念的混合式教学在中职建筑课堂中的实践探究——以《建筑CAD》课程为例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基于AR技术下的中职数控专业教育教学模式创新研究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程寅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探索福建中职学考背景下专业基础知识教学对策研究 ——以机械类为例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陈奕靖</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晋江安海职业中专学校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任务驱动法在中职机械基础课程教学中的应用——以定轴轮系传动比大小计算为例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林惠</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中职机械工程及自动化专业师资队伍建设策略研究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罗锦成</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以宁德技师学院为例，探讨学业水平考试对技工院校的影响及对策</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俞恒伟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宁德技师学院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幼儿园保育教育质量评估指南下中职幼儿保育专业“教技结合”新路径——以幼儿卫生保健课程为例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张满清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中职思想政治课议题式活动教学的实践探索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王娟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核心素养培养导向下支架式教学模式在中专体育教学中的应用研究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李眺勇</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学考背景下翻转课堂教学法在中职英语教学中的运用探究——以高教社《英语基础模块</w:t>
            </w:r>
            <w:r>
              <w:rPr>
                <w:rFonts w:hint="eastAsia" w:ascii="仿宋_GB2312" w:hAnsi="仿宋_GB2312" w:eastAsia="仿宋_GB2312" w:cs="仿宋_GB2312"/>
                <w:i w:val="0"/>
                <w:iCs w:val="0"/>
                <w:color w:val="auto"/>
                <w:kern w:val="0"/>
                <w:sz w:val="24"/>
                <w:szCs w:val="24"/>
                <w:u w:val="none"/>
                <w:lang w:val="en-US" w:eastAsia="zh-CN" w:bidi="ar"/>
              </w:rPr>
              <w:t>1·Unit 6 Food and Drinks!</w:t>
            </w:r>
            <w:r>
              <w:rPr>
                <w:rStyle w:val="12"/>
                <w:rFonts w:hint="eastAsia" w:ascii="仿宋_GB2312" w:hAnsi="仿宋_GB2312" w:eastAsia="仿宋_GB2312" w:cs="仿宋_GB2312"/>
                <w:color w:val="auto"/>
                <w:sz w:val="24"/>
                <w:szCs w:val="24"/>
                <w:lang w:val="en-US" w:eastAsia="zh-CN" w:bidi="ar"/>
              </w:rPr>
              <w:t>》为例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檀烟</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福建省永泰城乡建设职业中专学校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中职景点讲解技能提升“三阶段六环节”教学模式探索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丘秀</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厦门市翔安职业技术学校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岗课赛证引领下的中职PLC课程教学改革探索与实践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梁兴华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中职学校《池塘养鱼》课程思政教育的困境及破解路径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卓艺蓉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福建海洋职业技术学校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中职音乐与茶文化融合教学促进学生能力提升的探讨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余小妹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福建省大田职业中专学校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综合高中班数学教学思考</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陈晴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福州商贸职业中专学校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核心素养背景下中职英语“教-学-评”一体化阅读教学实践探究——以Unit6 Reading(Online Shopping)为例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谢宝珠</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漳州高新职业技术学校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基于教学创新团队视角下教学质量评价体系研究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吴宇帆</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混合教学模式下分层教学在课程教学中的应用研究——以中职《汽车电器设备构造与维修》课程为例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王亚辉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“1＋X”智能财税背景下中职会计事务专业人才培养优化研究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吴明燕</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w:t>
            </w: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大思政</w:t>
            </w: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视域下中职学校思政课中开展法治教育的策略研究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周芳芳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弘扬教育家精神 争做中职好老师</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陈家成</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福建省惠安开成职业中专学校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4"/>
                <w:rFonts w:hint="eastAsia" w:ascii="仿宋_GB2312" w:hAnsi="仿宋_GB2312" w:eastAsia="仿宋_GB2312" w:cs="仿宋_GB2312"/>
                <w:color w:val="auto"/>
                <w:sz w:val="24"/>
                <w:szCs w:val="24"/>
                <w:lang w:val="en-US" w:eastAsia="zh-CN" w:bidi="ar"/>
              </w:rPr>
              <w:t>STEAM</w:t>
            </w:r>
            <w:r>
              <w:rPr>
                <w:rFonts w:hint="eastAsia" w:ascii="仿宋_GB2312" w:hAnsi="仿宋_GB2312" w:eastAsia="仿宋_GB2312" w:cs="仿宋_GB2312"/>
                <w:i w:val="0"/>
                <w:iCs w:val="0"/>
                <w:color w:val="auto"/>
                <w:kern w:val="0"/>
                <w:sz w:val="24"/>
                <w:szCs w:val="24"/>
                <w:u w:val="none"/>
                <w:lang w:val="en-US" w:eastAsia="zh-CN" w:bidi="ar"/>
              </w:rPr>
              <w:t>理念下中职电子商务专业教学实践分析——以商品拍摄与图片处理课程为例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徐志煌</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中职数学教学中的中国文化有机融入探究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6"/>
                <w:rFonts w:hint="eastAsia" w:ascii="仿宋_GB2312" w:hAnsi="仿宋_GB2312" w:eastAsia="仿宋_GB2312" w:cs="仿宋_GB2312"/>
                <w:color w:val="auto"/>
                <w:sz w:val="24"/>
                <w:szCs w:val="24"/>
                <w:lang w:val="en-US" w:eastAsia="zh-CN" w:bidi="ar"/>
              </w:rPr>
              <w:t>林兆明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福建工贸学校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8"/>
                <w:rFonts w:hint="eastAsia" w:ascii="仿宋_GB2312" w:hAnsi="仿宋_GB2312" w:eastAsia="仿宋_GB2312" w:cs="仿宋_GB2312"/>
                <w:color w:val="auto"/>
                <w:sz w:val="24"/>
                <w:szCs w:val="24"/>
                <w:lang w:val="en-US" w:eastAsia="zh-CN" w:bidi="ar"/>
              </w:rPr>
              <w:t>基于三教协同创新的职业院校专业建设实践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丰飞</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龙岩技师学院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一主导、两结合、三引进、四融通:研学旅行背景下中职学校旅游服务专业人才培养模式的研究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陈艺玲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厦门市海沧区职业中专学校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产教深度融合和校企合作背景下中职英语多元教学路径的探索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连贺林</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福建省泉州市泉港区职业中专学校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中职历史教学中德育与思政融合策略探析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蔡东龙</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福建省泉州市泉港区职业中专学校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中职语文微写景的大单元教学实践探索—以《美丽校园》为例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唐丽</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中职语文教学中塑造学生工匠品质的探讨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陈秀红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福建省永春职业中专学校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浅析现代学徒制对中职师资队伍建设的价值</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吴应辉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武夷山旅游职业中专学校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课程思政视域下中职数学“教学评一致性”实施策略研究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詹小杰</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厦门市音乐学校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中职心理健康与职业生涯规划系统融合的实施路径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郭舒丹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朋辈教育在中职思想政治议题式教学中的应用研究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周建海</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福建宁德财经学校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浅谈中学音乐课堂教学引入流行音乐的运用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邱丽娟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黄炎培职业教育理念引领的电工基础实践教学应用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林万荣</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中职电工电子专业 “教— 学—评”一致性的教学实施与评价研究--以“电子产品安装与调试”课程为例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简惠玲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福建省漳州第一职业中专学校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健康中国背景下中职学校食育实践探索与研究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陈小粉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中职《市场营销》课程混合式教学模式的探索与实践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林静静</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厦门工商旅游学校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信息技术助力专业技能跨学科教学的探究——以中职学校建筑专业为例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赵崇晖</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福建省福州建筑工程职业中专学校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人工智能时代，在中职推行整本书阅读的必要与策略——以《平凡的世界》整本书阅读为例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李建珍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福州商贸职业中专学校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核心素养视域下中职语文山水田园诗教学探究——以《归园田居（其一）》《山居秋暝》为例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骆雯</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基于“经验传递”理念的《网店美工》“课题制”教学实践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技术赋能下的中职语文教学：机遇与挑战并存</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左达</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福建省霞浦职业中专学校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数字化背景下中职课程融合思政教育的路径探索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刘长林</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中职美术教育的创新路径：人工智能技术发展背景下传统手工艺与数字化教学的融合研究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叶凤欣</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基于推进综合高中班试点工作背景下区域特色育人途径研究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王湘</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数字环境下的家校互动模式探索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陈翀</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指向深度学习的分层教学在中职汽修专业课的应用研究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王志兵</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基于中职数学课程标准的“三轴驱动”教学实践——以函数的奇偶性为例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欧萍萍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计算机网络技术专业中高职衔接的实施策略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姚远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福建理工学校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“非遗”文化融入中职美术教学的价值与措施探析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马艳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福建经济学校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问题导向式教学法在中职思政课实施中的现状与对策研究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李吓琴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福建建筑学校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“岗课赛证”融通的中职航空专业课程教学改革初探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程姗</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福州旅游职业中专学校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数字化转型背景下中职“财务数据分析”的教学研究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杨丽娜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中职专业课信息化教学反馈模式构建探究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黄凌</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福州经济技术开发区职业中专学校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“三全育人”视域下中职市场营销课程思政的教学探析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陈仁芳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福建省安溪茶业职业技术学校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提升中职生整本书阅读能力的策略与实践——以平凡的世界和乡土中国为例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林娴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问题教学法在中职语文教学中的运用探究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叶玉梅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关于加强新媒体时代中职学校班主任工作的思考——以福建经济学校为例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苏伟琴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福建经济学校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中职课程思政融入传感器技术的教学探究与实践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吴云流</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福建省南安职业中专学校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提质培优视角下中职计算机网络专业产教融合人才培养模式构建与实践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张晓晴</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《中职校园足球课余训练、竞赛组织与管理创新研究》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袁明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“学考”环境下服装结构制图教学模式与方法的革新初探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马丽琴</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福建技术师范学院附属龙华职业技术学校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指向中职思政核心素养的大单元教学设计策略——以《中国特色社会主义》第一单元为例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陈亮</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集美工业学校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行动导向理念在中职学校建筑课堂教育创新的实践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陈晓军</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福建省惠安开成职业中专学校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人口结构变化对职业教育课程调整的影响及策略</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周丽芬</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1+X</w:t>
            </w:r>
            <w:r>
              <w:rPr>
                <w:rStyle w:val="12"/>
                <w:rFonts w:hint="eastAsia" w:ascii="仿宋_GB2312" w:hAnsi="仿宋_GB2312" w:eastAsia="仿宋_GB2312" w:cs="仿宋_GB2312"/>
                <w:color w:val="auto"/>
                <w:sz w:val="24"/>
                <w:szCs w:val="24"/>
                <w:lang w:val="en-US" w:eastAsia="zh-CN" w:bidi="ar"/>
              </w:rPr>
              <w:t>智能财税证书融入中职会计事务专业课程教学中的实践研究</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以福建省长汀职业中专学校为例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丘汉明</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福建省长汀职业中专学校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课程思政融入电子技术课程的设计与实践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张长春</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厦门市集美职业技术学校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浅议中职思想政治课项目体验式教学模式的建构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范金秋</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福建省宁德职业中专学校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核心素养下中职体育课堂教学转型思考与探究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吴深</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福建铁路机电学校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中职英语教学运用形成性评价培养学生自主学习能力的研究——以“Unit6 Not Just Tasty”课程教学为例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许丽玉</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莆田科技职业技术学校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课程思政理念下中职金融教学探讨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3"/>
                <w:rFonts w:hint="eastAsia" w:ascii="仿宋_GB2312" w:hAnsi="仿宋_GB2312" w:eastAsia="仿宋_GB2312" w:cs="仿宋_GB2312"/>
                <w:color w:val="auto"/>
                <w:sz w:val="24"/>
                <w:szCs w:val="24"/>
                <w:lang w:val="en-US" w:eastAsia="zh-CN" w:bidi="ar"/>
              </w:rPr>
              <w:t>陈艳艳</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福建省福州财政金融职业中专学校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基于积极心理的中职体育学习力提升探究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邵维瑜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厦门工商旅游学校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259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谈人工智能背景下中职公共英语教学改革</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贾斯棋</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福建省长乐职业中专学校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“三全育人”背景下中职英语课程思政的探究与实践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苏一希</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中职学校学生舞蹈核心素养提升策略研究</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以舞蹈表演专业为例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谷苗凤</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福建省长乐职业中专学校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教育数字化转型背景下中职电子商务专业人才培养改革实践研究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赖丽娜</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基于知识图谱教学模式的实践初探——以中职思政课为例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林华经</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福州文教职业中专学校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中职学考背景下机械基础课程教学策略研究</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以工业机器人专业为例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李芳振</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福建省晋江职业中专学校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中职语文教学视域下行动导向法的应用价值及方式</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陶晓红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福建省柘荣职业技术学校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“岗课赛证”在中职信息技术教学中的融通模式探讨</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杨威</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莆田工业职业技术学校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探索产教融合视域下的新能源汽车运用与维修专业</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现代学徒制</w:t>
            </w:r>
            <w:r>
              <w:rPr>
                <w:rFonts w:hint="eastAsia" w:ascii="仿宋_GB2312" w:hAnsi="仿宋_GB2312" w:eastAsia="仿宋_GB2312" w:cs="仿宋_GB2312"/>
                <w:i w:val="0"/>
                <w:iCs w:val="0"/>
                <w:color w:val="auto"/>
                <w:kern w:val="0"/>
                <w:sz w:val="24"/>
                <w:szCs w:val="24"/>
                <w:u w:val="none"/>
                <w:lang w:val="en-US" w:eastAsia="zh-CN" w:bidi="ar"/>
              </w:rPr>
              <w:t>”</w:t>
            </w:r>
            <w:r>
              <w:rPr>
                <w:rStyle w:val="12"/>
                <w:rFonts w:hint="eastAsia" w:ascii="仿宋_GB2312" w:hAnsi="仿宋_GB2312" w:eastAsia="仿宋_GB2312" w:cs="仿宋_GB2312"/>
                <w:color w:val="auto"/>
                <w:sz w:val="24"/>
                <w:szCs w:val="24"/>
                <w:lang w:val="en-US" w:eastAsia="zh-CN" w:bidi="ar"/>
              </w:rPr>
              <w:t>培养模式</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陈俊雄</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数字素养赋能中职语文学习任务群教学探析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林秋英</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福建海洋职业技术学校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269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现代信息技术在中职无人机专业教学中的应用研究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温丹</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福建省龙岩华侨职业中专学校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校企合作视角下中职学校校本数字化课程开发的研究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黄达生</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产教融合背景下产业学院主体设置研究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阙少波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宁德技师学院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基于“岗课赛证”融通的中职《基础会计》课程教学改革</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严竹曦</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福州旅游职业中专学校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中职院校保育专业学生素质提升研究对策</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5"/>
                <w:rFonts w:hint="eastAsia" w:ascii="仿宋_GB2312" w:hAnsi="仿宋_GB2312" w:eastAsia="仿宋_GB2312" w:cs="仿宋_GB2312"/>
                <w:color w:val="auto"/>
                <w:sz w:val="24"/>
                <w:szCs w:val="24"/>
                <w:lang w:val="en-US" w:eastAsia="zh-CN" w:bidi="ar"/>
              </w:rPr>
              <w:t>简舒平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龙岩技师学院</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布置“活”作业，培养“活”思维：新课标背景下中职英语作业多元化设计的实践研究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厦门市集美职业技术学校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新课标背景下中职语文任务教学法的应用研究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陈文超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福建省永春职业中专学校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新能源汽车职业教育发展方向及课程设计分析</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卢洪平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厦门市集美职业技术学校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“互联网+”背景下教师专业成长研究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陈敏珊</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福建省湄洲湾职业技术学校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浅析中职烹饪专业食品雕刻实训教学的瓶颈及对策</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庞超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279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中学思政教育中激励教育的意义与实施路径</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林淑珍</w:t>
            </w:r>
          </w:p>
        </w:tc>
        <w:tc>
          <w:tcPr>
            <w:tcW w:w="29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福建省泉州市泉港区职业中专学校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280</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大力发展职业教育背景下轨道类职业院校学生红色文化认同教育研究——以铁路红色文化为例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赖海昌</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福建铁路机电学校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281</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教育数字化背景下中职电子商务专业课程教学模式改革研究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张锦盛</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福建省德化职业技术学校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282</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基于“岗课赛证”融通的中职电梯维修与保养课程教学改革探究与实践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许东波</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晋江安海职业中专学校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283</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烹饪中等教育与高等教育对接的瓶颈与对策</w:t>
            </w:r>
            <w:r>
              <w:rPr>
                <w:rStyle w:val="14"/>
                <w:rFonts w:hint="eastAsia" w:ascii="仿宋_GB2312" w:hAnsi="仿宋_GB2312" w:eastAsia="仿宋_GB2312" w:cs="仿宋_GB2312"/>
                <w:color w:val="auto"/>
                <w:sz w:val="24"/>
                <w:szCs w:val="24"/>
                <w:lang w:val="en-US" w:eastAsia="zh-CN" w:bidi="ar"/>
              </w:rPr>
              <w:t>——</w:t>
            </w:r>
            <w:r>
              <w:rPr>
                <w:rFonts w:hint="eastAsia" w:ascii="仿宋_GB2312" w:hAnsi="仿宋_GB2312" w:eastAsia="仿宋_GB2312" w:cs="仿宋_GB2312"/>
                <w:i w:val="0"/>
                <w:iCs w:val="0"/>
                <w:color w:val="auto"/>
                <w:kern w:val="0"/>
                <w:sz w:val="24"/>
                <w:szCs w:val="24"/>
                <w:u w:val="none"/>
                <w:lang w:val="en-US" w:eastAsia="zh-CN" w:bidi="ar"/>
              </w:rPr>
              <w:t>以福建省</w:t>
            </w:r>
            <w:r>
              <w:rPr>
                <w:rStyle w:val="14"/>
                <w:rFonts w:hint="eastAsia" w:ascii="仿宋_GB2312" w:hAnsi="仿宋_GB2312" w:eastAsia="仿宋_GB2312" w:cs="仿宋_GB2312"/>
                <w:color w:val="auto"/>
                <w:sz w:val="24"/>
                <w:szCs w:val="24"/>
                <w:lang w:val="en-US" w:eastAsia="zh-CN" w:bidi="ar"/>
              </w:rPr>
              <w:t>8</w:t>
            </w:r>
            <w:r>
              <w:rPr>
                <w:rFonts w:hint="eastAsia" w:ascii="仿宋_GB2312" w:hAnsi="仿宋_GB2312" w:eastAsia="仿宋_GB2312" w:cs="仿宋_GB2312"/>
                <w:i w:val="0"/>
                <w:iCs w:val="0"/>
                <w:color w:val="auto"/>
                <w:kern w:val="0"/>
                <w:sz w:val="24"/>
                <w:szCs w:val="24"/>
                <w:u w:val="none"/>
                <w:lang w:val="en-US" w:eastAsia="zh-CN" w:bidi="ar"/>
              </w:rPr>
              <w:t>所院校为例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林宇</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福建经贸学校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284</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职业院校服务沙县小吃产业转型升级路径探索</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周书余</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福建省三明市农业学校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285</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中职学业水平考试背景下适合的专业技能教学研究——以制造类职业技能教学为例</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邱贤哲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福建省南安职业中专学校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286</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“五育并举”背景下中职语文教学浸润美育的策略探究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黄晓玲</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福建省泉州华侨职业中专学校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287</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12"/>
                <w:rFonts w:hint="eastAsia" w:ascii="仿宋_GB2312" w:hAnsi="仿宋_GB2312" w:eastAsia="仿宋_GB2312" w:cs="仿宋_GB2312"/>
                <w:color w:val="auto"/>
                <w:sz w:val="24"/>
                <w:szCs w:val="24"/>
                <w:lang w:val="en-US" w:eastAsia="zh-CN" w:bidi="ar"/>
              </w:rPr>
              <w:t>中职语文教学板块化融入优秀传统文化的探索与实践</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苏晓萍</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福建省德化职业技术学校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288</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数字化背景下中职信息技术课程教学评价体系研究</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刘惠雅</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厦门市同安职业技术学校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7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289</w:t>
            </w:r>
          </w:p>
        </w:tc>
        <w:tc>
          <w:tcPr>
            <w:tcW w:w="405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课程思整融入中职体育教学的探究与思考</w:t>
            </w:r>
          </w:p>
        </w:tc>
        <w:tc>
          <w:tcPr>
            <w:tcW w:w="11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陈桂阳</w:t>
            </w:r>
          </w:p>
        </w:tc>
        <w:tc>
          <w:tcPr>
            <w:tcW w:w="29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晋江市晋兴职业中专学校</w:t>
            </w:r>
          </w:p>
        </w:tc>
        <w:tc>
          <w:tcPr>
            <w:tcW w:w="10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三等奖</w:t>
            </w:r>
          </w:p>
        </w:tc>
      </w:tr>
    </w:tbl>
    <w:p>
      <w:pPr>
        <w:pStyle w:val="3"/>
        <w:jc w:val="center"/>
      </w:pPr>
    </w:p>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2M3NjIyOTFiODk5Yjk5MWZmNWM2NGQzNTNkMGIifQ=="/>
  </w:docVars>
  <w:rsids>
    <w:rsidRoot w:val="68A247B3"/>
    <w:rsid w:val="68A247B3"/>
    <w:rsid w:val="6B7A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next w:val="1"/>
    <w:qFormat/>
    <w:uiPriority w:val="0"/>
    <w:pPr>
      <w:spacing w:before="240" w:after="60"/>
      <w:jc w:val="left"/>
      <w:outlineLvl w:val="0"/>
    </w:pPr>
    <w:rPr>
      <w:rFonts w:ascii="Cambria" w:hAnsi="Cambria" w:eastAsia="仿宋"/>
      <w:bCs/>
      <w:sz w:val="24"/>
      <w:szCs w:val="32"/>
    </w:rPr>
  </w:style>
  <w:style w:type="character" w:customStyle="1" w:styleId="6">
    <w:name w:val="font41"/>
    <w:basedOn w:val="5"/>
    <w:qFormat/>
    <w:uiPriority w:val="0"/>
    <w:rPr>
      <w:rFonts w:hint="eastAsia" w:ascii="仿宋_GB2312" w:eastAsia="仿宋_GB2312" w:cs="仿宋_GB2312"/>
      <w:color w:val="000000"/>
      <w:sz w:val="24"/>
      <w:szCs w:val="24"/>
      <w:u w:val="none"/>
    </w:rPr>
  </w:style>
  <w:style w:type="character" w:customStyle="1" w:styleId="7">
    <w:name w:val="font51"/>
    <w:basedOn w:val="5"/>
    <w:qFormat/>
    <w:uiPriority w:val="0"/>
    <w:rPr>
      <w:rFonts w:hint="eastAsia" w:ascii="仿宋_GB2312" w:eastAsia="仿宋_GB2312" w:cs="仿宋_GB2312"/>
      <w:color w:val="000000"/>
      <w:sz w:val="24"/>
      <w:szCs w:val="24"/>
      <w:u w:val="none"/>
    </w:rPr>
  </w:style>
  <w:style w:type="character" w:customStyle="1" w:styleId="8">
    <w:name w:val="font71"/>
    <w:basedOn w:val="5"/>
    <w:qFormat/>
    <w:uiPriority w:val="0"/>
    <w:rPr>
      <w:rFonts w:hint="default" w:ascii="Times New Roman" w:hAnsi="Times New Roman" w:cs="Times New Roman"/>
      <w:color w:val="000000"/>
      <w:sz w:val="24"/>
      <w:szCs w:val="24"/>
      <w:u w:val="none"/>
    </w:rPr>
  </w:style>
  <w:style w:type="character" w:customStyle="1" w:styleId="9">
    <w:name w:val="font61"/>
    <w:basedOn w:val="5"/>
    <w:qFormat/>
    <w:uiPriority w:val="0"/>
    <w:rPr>
      <w:rFonts w:hint="eastAsia" w:ascii="仿宋_GB2312" w:eastAsia="仿宋_GB2312" w:cs="仿宋_GB2312"/>
      <w:color w:val="000000"/>
      <w:sz w:val="24"/>
      <w:szCs w:val="24"/>
      <w:u w:val="none"/>
    </w:rPr>
  </w:style>
  <w:style w:type="character" w:customStyle="1" w:styleId="10">
    <w:name w:val="font91"/>
    <w:basedOn w:val="5"/>
    <w:qFormat/>
    <w:uiPriority w:val="0"/>
    <w:rPr>
      <w:rFonts w:hint="default" w:ascii="Times New Roman" w:hAnsi="Times New Roman" w:cs="Times New Roman"/>
      <w:color w:val="000000"/>
      <w:sz w:val="24"/>
      <w:szCs w:val="24"/>
      <w:u w:val="none"/>
    </w:rPr>
  </w:style>
  <w:style w:type="character" w:customStyle="1" w:styleId="11">
    <w:name w:val="font101"/>
    <w:basedOn w:val="5"/>
    <w:qFormat/>
    <w:uiPriority w:val="0"/>
    <w:rPr>
      <w:rFonts w:hint="default" w:ascii="Times New Roman" w:hAnsi="Times New Roman" w:cs="Times New Roman"/>
      <w:color w:val="000000"/>
      <w:sz w:val="24"/>
      <w:szCs w:val="24"/>
      <w:u w:val="none"/>
    </w:rPr>
  </w:style>
  <w:style w:type="character" w:customStyle="1" w:styleId="12">
    <w:name w:val="font21"/>
    <w:basedOn w:val="5"/>
    <w:qFormat/>
    <w:uiPriority w:val="0"/>
    <w:rPr>
      <w:rFonts w:hint="eastAsia" w:ascii="仿宋_GB2312" w:eastAsia="仿宋_GB2312" w:cs="仿宋_GB2312"/>
      <w:color w:val="000000"/>
      <w:sz w:val="24"/>
      <w:szCs w:val="24"/>
      <w:u w:val="none"/>
    </w:rPr>
  </w:style>
  <w:style w:type="character" w:customStyle="1" w:styleId="13">
    <w:name w:val="font31"/>
    <w:basedOn w:val="5"/>
    <w:qFormat/>
    <w:uiPriority w:val="0"/>
    <w:rPr>
      <w:rFonts w:hint="eastAsia" w:ascii="宋体" w:hAnsi="宋体" w:eastAsia="宋体" w:cs="宋体"/>
      <w:color w:val="000000"/>
      <w:sz w:val="24"/>
      <w:szCs w:val="24"/>
      <w:u w:val="none"/>
    </w:rPr>
  </w:style>
  <w:style w:type="character" w:customStyle="1" w:styleId="14">
    <w:name w:val="font121"/>
    <w:basedOn w:val="5"/>
    <w:qFormat/>
    <w:uiPriority w:val="0"/>
    <w:rPr>
      <w:rFonts w:hint="default" w:ascii="Times New Roman" w:hAnsi="Times New Roman" w:cs="Times New Roman"/>
      <w:color w:val="000000"/>
      <w:sz w:val="24"/>
      <w:szCs w:val="24"/>
      <w:u w:val="none"/>
    </w:rPr>
  </w:style>
  <w:style w:type="character" w:customStyle="1" w:styleId="15">
    <w:name w:val="font81"/>
    <w:basedOn w:val="5"/>
    <w:qFormat/>
    <w:uiPriority w:val="0"/>
    <w:rPr>
      <w:rFonts w:hint="eastAsia" w:ascii="仿宋" w:hAnsi="仿宋" w:eastAsia="仿宋" w:cs="仿宋"/>
      <w:color w:val="000000"/>
      <w:sz w:val="28"/>
      <w:szCs w:val="28"/>
      <w:u w:val="none"/>
    </w:rPr>
  </w:style>
  <w:style w:type="character" w:customStyle="1" w:styleId="16">
    <w:name w:val="font151"/>
    <w:basedOn w:val="5"/>
    <w:qFormat/>
    <w:uiPriority w:val="0"/>
    <w:rPr>
      <w:rFonts w:hint="eastAsia" w:ascii="仿宋_GB2312" w:eastAsia="仿宋_GB2312" w:cs="仿宋_GB2312"/>
      <w:color w:val="000000"/>
      <w:sz w:val="28"/>
      <w:szCs w:val="28"/>
      <w:u w:val="none"/>
    </w:rPr>
  </w:style>
  <w:style w:type="character" w:customStyle="1" w:styleId="17">
    <w:name w:val="font131"/>
    <w:basedOn w:val="5"/>
    <w:qFormat/>
    <w:uiPriority w:val="0"/>
    <w:rPr>
      <w:rFonts w:hint="eastAsia" w:ascii="仿宋_GB2312" w:eastAsia="仿宋_GB2312" w:cs="仿宋_GB2312"/>
      <w:color w:val="000000"/>
      <w:sz w:val="32"/>
      <w:szCs w:val="32"/>
      <w:u w:val="none"/>
    </w:rPr>
  </w:style>
  <w:style w:type="character" w:customStyle="1" w:styleId="18">
    <w:name w:val="font141"/>
    <w:basedOn w:val="5"/>
    <w:qFormat/>
    <w:uiPriority w:val="0"/>
    <w:rPr>
      <w:rFonts w:hint="eastAsia" w:ascii="仿宋" w:hAnsi="仿宋" w:eastAsia="仿宋" w:cs="仿宋"/>
      <w:color w:val="212121"/>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2024-07-16T07:45:00Z</dcterms:created>
  <dc:creator>星星还是那颗星星</dc:creator>
  <cp:lastModifiedBy>星星还是那颗星星</cp:lastModifiedBy>
  <dcterms:modified xsi:type="dcterms:W3CDTF">2024-07-16T07:45:51Z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25F2C4C4B73743BE88820BF8218316E3_11</vt:lpwstr>
  </property>
</Properties>
</file>