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附件：</w:t>
      </w:r>
    </w:p>
    <w:p>
      <w:pPr>
        <w:pStyle w:val="3"/>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2021年度立项课题结题情况表</w:t>
      </w:r>
      <w:bookmarkStart w:id="0" w:name="_GoBack"/>
      <w:bookmarkEnd w:id="0"/>
    </w:p>
    <w:tbl>
      <w:tblPr>
        <w:tblStyle w:val="6"/>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3363"/>
        <w:gridCol w:w="2285"/>
        <w:gridCol w:w="912"/>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blHeader/>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课题编号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主持人姓名</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中高本贯通培养下的语文一体化课程体系的建构</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福建技术师范学院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基于扎根理论的县域职业教育助力乡村文化振兴路径探索</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泉州职业技术大学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卢蕙娟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职业教育服务乡村振兴的实践研究——以《景观建筑工程技术》课程为例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泉州职业技术大学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陈淼淼</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药理教学中医教协同培养学生临床思维能力</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厦门医学院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田华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岗位导向教学法在高职食品安全管理课程建设中的探索与实践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闽江师范高等专科学校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谢勇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高职《森林植物》“森-林-木-人”课程思政模式的实践与研究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福建林业职业技术学院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阮淑明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构建高职院校立体监督体系，推进治理体系和治理能力的提升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福建农业职业技术学院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朱海军</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高职思政课“五步四维”教学模式的建构与实践——以护理专业群“概论”课程改革为例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漳州卫生职业学院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林艳君</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GA2021009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行业组织主导的口腔医学技术专业课证融合“1+X”职业技能等级评价研究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漳州卫生职业学院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高巧虹</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高职院校专业群建设与区域产业协同研究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厦门华天涉外职业技术学院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雷晓琴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赋能、价值共创与高职院校专业群建设成效的关系研究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福建华南女子职业学院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施芬</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课程思政视角下《食品营养与健康》教学设计与实践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福建生物工程职业技术学院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张迅捷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职业教育中外合作办学“校-校-行-企”协同育人研究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福州墨尔本理工职业学院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卓梅英</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职业教育“金课”建设5D化实践研究——以“After Effects特效制作”课程建设为例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漳州城市职业学院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许艳凰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新时代职业院校世界技能大赛成果转化实践探索</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漳州理工职业学院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陈港能</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广谱式职业院校“学分银行”建设研究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漳州理工职业学院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辜跃辉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线上线下混合式教学在高职大学生心理健康教育课程中的实践研究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厦门兴才职业技术学院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李海霞</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新课标下实用摄影技能教材改革创新实践研究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黎明职业大学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吴云轩</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GA2021019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提质培优背景下“双师”结构高职体育教师教学创新团队建设研究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福建船政交通职业学院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刘宝亮</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GA2021020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高职高专英语教育中的课程思政建设研究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福建船政交通职业学院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陈凤兰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GA2021021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测绘地理信息技术虚拟仿真实训中心建设实践研究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福建船政交通职业学院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GA2021022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我省高职院校分类考试存在的问题与对策</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福建省职业技术教育中心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龚森</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GA2021023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大智移云评价下赋能学习共同体的实践研究---以中职会计事务专业会计基础课程为例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福建省职业技术教育中心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陈锋</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GB2021024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医学院校《仪器分析》课程思政融入点挖掘</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厦门医学院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陈川</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GB2021025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工艺类专业人才培养模式创新研究——以手工皮艺课程为例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泉州职业技术大学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惠品品</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GB2021026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高职本科师范生混合式职业技能训练模式研究与实践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福建技术师范学院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黄海燕</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GB2021027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职业教育背景下《环境影响评价》“金课”建设实践研究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福建技术师范学院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饶清华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GB2021028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“教学做”合一的《主推进动力装置》课程线上线下混合式教学改革与实践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泉州海洋职业学院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林杰民</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GB2021029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新形势下职业教育艺术设计专业课程线上线下混合式教学改革实践研究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泉州海洋职业学院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王雪茹</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高职教育课程思政教学实践研究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厦门海洋职业技术学院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郭团玉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数字经济视域下厦门高职院校专业升级与数字化改造路径研究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厦门海洋职业技术学院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周敏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基于校企合作订单班协同育人模式改革研究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福建林业职业技术学院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孙华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1+X幼儿照护证书制度融入高职早期教育人才培养的途径研究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泉州华光职业学院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施美蕊</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大思政视域下轨道交通车辆专业课程体系建设及实践研究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刘成娟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高职院校思政课教学生态系统构建研究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林岩清</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双高背景下技术技能创新服务平台的绩效评价研究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陈建福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基于“三全育人”的专业群课程思政建设的体系化研究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詹志灵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农村劳动力向电子商务行业转移的路径研究——教育服务乡村振兴视角</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厦门华天涉外职业技术学院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陈小丽</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GB2021039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民办职业院校“双师型”教师队伍建设研究—以厦门软件职业技术学院为例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厦门软件职业技术学院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孙玉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院校合作探索“师带徒制”人才培养模式的研究---以高职院校针灸推拿专业为例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泉州医学高等专科学校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林煜芬</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基于spark的个性化就业推荐系统的设计与实现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福州软件职业技术学院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谢怀民</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“三全育人”视域下《老年照护》课程育人的实现路径研究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泉州医学高等专科学校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黄素芬</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医疗卫生人才“高本贯通一体化”培养模式探索与实践研究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福建卫生职业技术学院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许能锋</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新形势下信息安全技能认证职业教育线上线下混合式教学改革实践研究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福建卫生职业技术学院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李其铿</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“双高”计划下高职教师评价改革研究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厦门南洋职业学院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钟石根</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民办高校党建质量评价指标体系及提升路径研究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泉州轻工职业学院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喻 亮</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职业教育行动导向下计算机网络技术课程的课堂教学方法研究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黎明职业大学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吴志华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职业院校课程思政教学实践研究--以工业机器人技术专业为例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黎明职业大学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朱凤芝</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GB2021049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基于双高计划的软件技术专业教学改革试点研究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福建船政交通职业学院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黄炳乐</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物联网应用技术专业人才培养一体化课程改革研究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龙岩技师学院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黄春耀</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职业院校“校企合作、工学交替”协同育人培养模式的实践研究——以幼儿保育专业为例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龙岩技师学院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温丽琴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疫情下中职学校德育工作精细化管理研究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宁德技师学院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唐卫兵</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中职院校在校生心理健康教育中陪伴的实践研究----以宁德技师学院为例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宁德技师学院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陈琴芳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中职学校校企协同育人模式研究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宁德技师学院</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葛长兴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数字化背景下中职计算机类专业课程运用智慧平台移动学习模式探究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漳州第一职业中专学校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余佩芳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基于职业英语技能大赛提升中职学生英语学科核心素养的实践与研究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福建省泉州华侨职业中专学校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郭健武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立德树人背景下中职学校思政课程与课程思政协同育人的路径研究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福建省泉州华侨职业中专学校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沈惠芬</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学考背景下微写作信息化教学模式实践研究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福建省泉州华侨职业中专学校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倪晨艳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ZB2021059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基于“课、岗、证、赛”融通的中职《Photoshop图形图像处理》课程改革与实践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福建省福安职业技术学校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林英</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汽车领域1+X证书制度下新能源汽车运用与维修专业课证融通教学模式探索</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福建省龙岩华侨职业中专学校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马锦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新课标背景下中职英语职场化教学模式实践研究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福建省龙岩华侨职业中专学校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姚正梅</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新课程标准下开展中职语文学业水平考试评价的研究与实践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武夷山旅游职业中专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张俊慧</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基于“课堂派”下目标教学法应用的教学模式探究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福建省柘荣职业技术学校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游良铃</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新形势下现代职业教育“三教改革”实践研究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晋江安海职业中专学校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王茂东</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农林类职业院校服务乡村振兴战略的路径探索与实践研究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福建三明林业学校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黄建辉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福建省职业院校教师教学能力比赛对中职英语教师信息素养影响实证研究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福建三明林业学校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朱琳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终身教育理念下生命教育融入中职学校教育的探索与研究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福建工业学校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杨尊东</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新形势下中职色彩教材改革创新实践研究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福建工业学校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杨剑</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ZB2021069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“大思政”背景下中职思政课程与中职语文课程同向同行的教学研究与实践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福建工业学校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蔡杜娟</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“双高计划”背景下中职通信运营服务专业群课程思政研究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福建省邮电学校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徐锡光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基于语文核心素养培育的中职语文校本课程开发和实施——以闽都文化为例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福建省邮电学校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陈从建</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“职教高考”制度下中职英语模块化教学创新的实践研究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泉州华侨职业技术学校（原泉州财贸职业技术学校）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王湘</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融合思政元素的中职专业课混合式教学研究与实践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福建经济学校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陈梨芳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暂缓通过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项目助推财经商贸专业语文教学教师创新团队建设实践研究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福建经济学校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兰享华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融媒体活页式金融事务专业核心课程教材开发实践研究—以中职《证券交易》课程为例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福建经济学校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王家团</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中职英语线上线下混合式教学实践研究---聚焦学考 融合学科核心素养</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福州财政金融职业中专学校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陈迹</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中共党史融入中职思政课堂路径研究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福建省福州财政金融职业中专学校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徐建平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党史学习教育提升中职思想政治学科育人质量的研究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福建省长汀职业中专学校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兰业腾</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ZB2021079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中职劳动教育融入课程思政的实践研究--以艺术设计与制作专业为例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福建生态工程职业技术学校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姚秋波</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基于书证融通的中职院校“1+X证书”制度实施路径研究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南安市工业学校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刘炎发</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中职数学课程思政融入点的研究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福建省尤溪职业中专学校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廖逢勇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深度产教融合下计算机动漫与游戏制作专业“1+X”证书制度（书证融通）实践研究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福建省福清龙华职业中专学校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魏维坤</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FF0000"/>
                <w:sz w:val="22"/>
                <w:szCs w:val="22"/>
                <w:u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中职英语课程思政“三维度三渗透”模型研究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福建省尤溪职业中专学校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肖开乐</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中职基础英语教材班本化开发与应用研究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厦门工商旅游学校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吴建华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中职数字媒体技术应用专业精品课程开发与应用研究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厦门工商旅游学校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杜勤英</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“三全育人”视域下的中职生劳动教育路径研究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厦门工商旅游学校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唐凌</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三教改革背景下基于学业水平考试的新型活页式教材开发研究—以《电工基础》为例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福建省晋江华侨职业中专学校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屈治富</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暂缓通过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学业水平考试美术基础知识题库开发探索与应用研究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福建省晋江华侨职业中专学校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曾金华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ZB2021089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“课程思政”视域下的中职漆艺课程教学实践研究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福建省福州旅游职业中专学校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胡梁</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中职艺术课程线上线下混合式教学模式的实践与探索研究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福建工贸学校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林美凤</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赛教融合视野下中职工艺美术（陶瓷）专业群竞赛成果转换实践研究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福建省德化职业技术学校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陈忠性</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依托名班主任工作室建设，助力班主任专业能力提升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福建省德化职业技术学校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许鸿鹏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基于信息化教学中职生“自主、合作、探究式”实训方式的实践研究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晋江市晋兴职业中专学校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洪应党</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核心素养背景下中职信息技术编程教育跨学科融合实践研究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晋江市晋兴职业中专学校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林荣民</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在“双创”背景下中职《电子商务基础》课程思政的探索与实践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福建理工学校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疫情防控常态化下中职生手机依赖与心理健康现状及对策研究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福建理工学校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马丽美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课程思政视域下中职语文学科核心素养培养的路径研究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福建理工学校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卢珊</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主流新媒体应用在中职校线上线下混合式教学中的应用实践研究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福建第二轻工业学校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严群花</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ZB2021099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基于“双高计划”专业群建设的产教融合共享课程构建探究—（以连锁经营与管理专业为例）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福建第二轻工业学校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蔡瑞蓉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问题导向式教学方法在中职思政课程教学中的应用研究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福建建筑学校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黄晓丽</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基于语文课程标准的“三轴驱动式”专题教学研究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福建省大田职业中专学校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涂文照</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基于工作室模式下的中职计算机专业教师创新团队建设研究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郭智鸿</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“三教改革”背景下中职学校学生成长导师制的实践研究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福建省福鼎职业中专学校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陈爱清</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基于语文核心素养的中职语文专题教学策略研究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福建省福鼎职业中专学校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施小玲</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中职语文“三寓三式”课程思政新模式探究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福建省长乐职业中专学校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陈锦吓</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中职会计事务专业技能大赛成果转换路径实践研究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福建省三明工贸学校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童春香</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中职校本微课系列数字资源的建设与应用研究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福州机电工程职业技术学校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杨宏志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动漫与游戏制作高水平专业群建设聚焦“课堂革命”的“三教”改革实践研究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福州机电工程职业技术学校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官云琴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ZB2021109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高职分类考试的理论与实践研究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福州机电工程职业技术学校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齐峰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新时代“三教”改革背景下中职数控专业教师创新团队建设实践研究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福建省南安职业中专学校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侯江淮</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行动导向下适应海丝泉州发展的中职语文实践教学研究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福建省南安职业中专学校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陈祈蓉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“互联网+”背景下舞蹈课程校际协同教学机制研究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福建省福州文教职业中专学校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王淮</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深度产教融合下“数字创意建模1+X”书证融通实践研究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福建省晋江职业中专学校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刘贵德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中职财经商贸专业互联网+店群模式实践研究与探索</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漳州高新职业技术学校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朱兴红</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中职机械类1+X证书与现代学徒制的融合研究与实践——以数控技术及应用专业为例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福建省南平市农业学校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雷惠强</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中职《计算机网络技术》课程思政的教学实践研究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福建省福清龙华职业中专学校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倪婷婷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福建省高职分类考试视角下旅游类专业教学改革探索与实践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福建铁路机电学校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黄刚辉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中职学考背景下城市轨道交通运营服务专业“三教改革”实践研究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福建铁路机电学校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陈秀乾</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ZB2021119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基于“岗课赛证”融通背景下项目三导制教学的探索与实践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福建省安溪华侨职业中专学校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张伟杰</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大健康产业背景下中职学校普及中医药文化的探索与实践</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福建省安溪华侨职业中专学校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谢美育</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新时代中职学校“岗课赛证”融通育人研究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福建省上杭职业中专学校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龚寿华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信息化背景下学生发展中心建设实践研究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福建商贸学校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郭曙光</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基于行动导向下的中职实训教学方法研究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福建省莆田职业技术学校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陈美德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莆田妈祖文化民俗舞在中职校园的传承研究与创作</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福建省莆田职业技术学校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陈智敏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深度产教融合下“1+X”证书制定实践研究——以中职财经商贸类专业为例</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福建省湄洲湾职业技术学校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翁珊</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鉴于行动导向的中职语文新教学模式研究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莆田海峡职业中专学校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俞清秀</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中职汽车专业“双师型”教师队伍建设研究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福建省莆田科技职业技术学校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张淑琼</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漆艺在产教融合中的传承与实践的研究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福建省莆田科技职业技术学校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俞建洪</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ZB2021129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中职体育与健康课程思政的实践探究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福建省莆田华侨职业中专学校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林国钦</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ZB2021130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数字化背景下中职语文智慧课堂教学实践研究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福建省莆田华侨职业中专学校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林文献</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ZB2021131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诵读经典诗文打造书香校园的实践与研究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福建省仙游职业中专学校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刘洪胜</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ZB2021132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中职会计事务专业实践课程改革与建设研究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莆田工业职业技术学校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黄佳红</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ZB2021133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QC小组活动在中职学校教学的全面质量管理中的实践应用研究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松溪县中等职业技术学校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熊成华</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bl>
    <w:p>
      <w:pPr>
        <w:pStyle w:val="3"/>
        <w:jc w:val="center"/>
        <w:rPr>
          <w:rFonts w:hint="eastAsia" w:ascii="方正小标宋简体" w:hAnsi="方正小标宋简体" w:eastAsia="方正小标宋简体" w:cs="方正小标宋简体"/>
          <w:b w:val="0"/>
          <w:bCs w:val="0"/>
          <w:color w:val="000000"/>
          <w:kern w:val="0"/>
          <w:sz w:val="32"/>
          <w:szCs w:val="32"/>
          <w:lang w:val="en-US" w:eastAsia="zh-CN"/>
        </w:rPr>
      </w:pPr>
    </w:p>
    <w:p>
      <w:pPr>
        <w:pStyle w:val="3"/>
        <w:rPr>
          <w:rFonts w:hint="eastAsia" w:ascii="仿宋" w:hAnsi="仿宋" w:eastAsia="仿宋" w:cs="宋体"/>
          <w:color w:val="000000"/>
          <w:kern w:val="0"/>
          <w:sz w:val="32"/>
          <w:szCs w:val="32"/>
          <w:lang w:val="en-US" w:eastAsia="zh-CN"/>
        </w:rPr>
      </w:pPr>
    </w:p>
    <w:p>
      <w:pPr>
        <w:pStyle w:val="3"/>
        <w:rPr>
          <w:rFonts w:hint="eastAsia" w:ascii="仿宋" w:hAnsi="仿宋" w:eastAsia="仿宋" w:cs="宋体"/>
          <w:color w:val="000000"/>
          <w:kern w:val="0"/>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jc w:val="center"/>
        <w:rPr>
          <w:rFonts w:hint="eastAsia" w:ascii="方正小标宋简体" w:hAnsi="方正小标宋简体" w:eastAsia="方正小标宋简体" w:cs="方正小标宋简体"/>
          <w:b w:val="0"/>
          <w:bCs w:val="0"/>
          <w:color w:val="000000"/>
          <w:kern w:val="0"/>
          <w:sz w:val="32"/>
          <w:szCs w:val="32"/>
          <w:lang w:val="en-US" w:eastAsia="zh-CN"/>
        </w:rPr>
      </w:pPr>
      <w:r>
        <w:rPr>
          <w:rFonts w:hint="eastAsia" w:ascii="方正小标宋简体" w:hAnsi="方正小标宋简体" w:eastAsia="方正小标宋简体" w:cs="方正小标宋简体"/>
          <w:b w:val="0"/>
          <w:bCs w:val="0"/>
          <w:color w:val="000000"/>
          <w:kern w:val="0"/>
          <w:sz w:val="32"/>
          <w:szCs w:val="32"/>
          <w:lang w:val="en-US" w:eastAsia="zh-CN"/>
        </w:rPr>
        <w:t>2020年度延期课题结题情况表</w:t>
      </w:r>
    </w:p>
    <w:tbl>
      <w:tblPr>
        <w:tblStyle w:val="6"/>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2"/>
        <w:gridCol w:w="3842"/>
        <w:gridCol w:w="2294"/>
        <w:gridCol w:w="1074"/>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blHeader/>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课题编号</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课题名称</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主持人姓名</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GA2020001</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高职院校众创空间建设影响因素及实施路径研究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泉州职业技术大学</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任莉娟</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GA2020002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“1+X”失智老年人照护证书制度与康复治疗学人才培养方案融合性实践研究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厦门医学院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郑薏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GA2020003</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基于“G+2+E”生态体系的AIoT产教融合实训基地建设研究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福建信息职业技术学院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于洁</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GA2020007</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中高职衔接人才培养方案（学前教育专业）开发</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三明医学科技职业学院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江琴英</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GA2020008</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企业参与职业教育有效性评价的研究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漳州卫生职业学院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徐文鑫</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ZA2020010</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老年服务与管理专业“1+X”书证融通实践研究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福建省职业技术教育中心</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刘爱霞</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ZA2020011</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融入商用花艺的美术色彩基础课教学的创新性实践研究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福建省晋江职业中专学校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陈冬琪</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ZA2020012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中职学校建设资源库服务非遗文化传承的实践</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福建省安溪华侨职业中专学校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林曲尧</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ZA2020017</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中职学校建筑类专业学生BIM技术应用能力的培养研究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福建省福州建筑工程职业中专学校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林枫</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ZA2020018</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新课标背景下中职学生政治认同核心素养的培育研究——基于思政课角度</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福州机电工程职业技术学校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吴一红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ZA2020019</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福建省中职学业水平考试背景下环境监测技术专业技能教学实践研究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福建省福州环保职业中专学校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高华</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GB2020021</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双高背景下职业院校保障教师创新团队建设的制度研究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福建船政交通职业学院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刘勇峰</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GB2020025</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基于“新工科”理念的工业互联网网络安全人才培养模式探究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李丽惠</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GB2020026</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推进课程思政与专业课程建设融合的探索与实践</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姚俊</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GB2020028</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基于零售连锁药店药学技术人员岗位胜任力的高职药学专业课程设置构建</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福建卫生职业技术学院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潘雪丰</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GB2020032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福建“二元制”改革背景下的“双师型”教学团队建设实践</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漳州卫生职业学院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王小平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GB2020034</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产教融合下数字媒体应用技术（影视与合成方向）专业课程体系建设与实践</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福州软件职业技术学院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林梦姗</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GB2020036</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多粒度粗糙集在教学质量评价中的应用研究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泉州信息工程学院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林玉梅</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GB2020039</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高职艺术设计专业实践能力评价体系的构建与实施</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闽西职业技术学院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夏建红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GB2020040</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课堂教学模式、学业自我效能感与学习效果的相关研究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闽西职业技术学院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林艳</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GB2020042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“线上线下”混合式教学探讨——以《饭店前厅与客房服务》课程为例</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厦门东海职业技术学院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陈基香</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GB2020043</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船舶检验专业“1+X”书证融通的实践研究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厦门海洋职业技术学院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王丽娟</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GB2020044</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大数据背景下高职院校电子商务专业课程体系建构研究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厦门软件职业技术学院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姚树香</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GB2020045</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“1+X”传感网应用开发课证融通教学实践研究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厦门城市职业学院</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李菁</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ZB2020047</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中职教育“三教”改革实践研究——以漳州一职校为例</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漳州第一职业中专学校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柯海鹏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ZB2020049</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落实立德树人任务，探索中职学校“三全育人”机制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福建省龙海职业技术学校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冯毅东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ZB2020051</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基于1+X中职物流专业产教融合教学模式探索</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晋江市晋兴职业中专学校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陈裕灿</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ZB2020054</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1+X证书制度下智能财税融入学考会计技能测试的研究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福建省晋江职业中专学校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朱海燕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ZB2020057</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以体育社团为载体提高中职生体质的策略研究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福建省石狮鹏山工贸学校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陈凯棋</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ZB2020058</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新时代中职生职业素养养成探索与实践----以汽修专业为例</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福建省安溪华侨职业中专学校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许志勇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ZB2020062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新形势下中职机电专业“三教”改革实践研究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福建省安溪茶业职业技术学校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谢艺攀</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ZB2020073</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新时代背景下中等农业职业教育“三教”改革实践研究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福建省龙岩市农业学校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卢建坤</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ZB2020077</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PBL教学法在中职思政课教学中的实施与研究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福鼎职业中专学校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郑颖</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ZB2020078</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1+X证书制度背景下中职学校专业人才培养方案研究与实践</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宁德财经学校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魏晨霞</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ZB2020080</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中职动态教学模式构建的研究与实践</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福建省福州建筑工程职业中专学校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杨冰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ZB2020082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中职学前教育专业“产教融合、校-园合作”人才培养模式的研究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福建省福清龙华职业中专学校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唐威</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ZB2020084</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新课程标准下中职化学目标教学法的探究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福建省罗源县高级职业中学</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沈庆焉</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不予通过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ZB2020090</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新形势下中职学校教师教学创新团队建设研究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福建第二轻工业学校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温响村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ZB2020099</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中职学科核心素养背景下工匠精神培育的路径研究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厦门信息学校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廖怀东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ZB2020101</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中职引入德国AHK“学习领域”机电课程中的三教改革实践研究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集美工业学校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孙跃岗</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ZB2020102</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1+X证书制度视域下中职机器人课程教学改革与实践研究</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厦门市海沧区职业中专学校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夏东风</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bl>
    <w:p>
      <w:pPr>
        <w:pStyle w:val="3"/>
        <w:rPr>
          <w:rFonts w:hint="eastAsia" w:ascii="仿宋" w:hAnsi="仿宋" w:eastAsia="仿宋" w:cs="宋体"/>
          <w:color w:val="000000"/>
          <w:kern w:val="0"/>
          <w:sz w:val="32"/>
          <w:szCs w:val="32"/>
          <w:lang w:val="en-US" w:eastAsia="zh-CN"/>
        </w:rPr>
      </w:pPr>
    </w:p>
    <w:p>
      <w:pPr>
        <w:rPr>
          <w:rFonts w:hint="default" w:ascii="仿宋" w:hAnsi="仿宋" w:eastAsia="仿宋" w:cs="宋体"/>
          <w:color w:val="000000"/>
          <w:kern w:val="0"/>
          <w:sz w:val="32"/>
          <w:szCs w:val="32"/>
          <w:lang w:val="en-US" w:eastAsia="zh-CN"/>
        </w:rPr>
      </w:pPr>
      <w:r>
        <w:rPr>
          <w:rFonts w:hint="default" w:ascii="仿宋" w:hAnsi="仿宋" w:eastAsia="仿宋" w:cs="宋体"/>
          <w:color w:val="000000"/>
          <w:kern w:val="0"/>
          <w:sz w:val="32"/>
          <w:szCs w:val="32"/>
          <w:lang w:val="en-US" w:eastAsia="zh-CN"/>
        </w:rPr>
        <w:br w:type="page"/>
      </w:r>
    </w:p>
    <w:p>
      <w:pPr>
        <w:pStyle w:val="3"/>
        <w:ind w:firstLine="640"/>
        <w:rPr>
          <w:rFonts w:hint="eastAsia" w:ascii="仿宋_GB2312" w:hAnsi="仿宋_GB2312" w:eastAsia="仿宋_GB2312" w:cs="仿宋_GB2312"/>
          <w:color w:val="000000"/>
          <w:kern w:val="0"/>
          <w:sz w:val="32"/>
          <w:szCs w:val="32"/>
          <w:lang w:val="en-US" w:eastAsia="zh-CN" w:bidi="ar-SA"/>
        </w:rPr>
      </w:pPr>
      <w:r>
        <w:rPr>
          <w:rFonts w:hint="default" w:ascii="仿宋" w:hAnsi="仿宋" w:eastAsia="仿宋" w:cs="宋体"/>
          <w:b/>
          <w:bCs/>
          <w:color w:val="000000"/>
          <w:kern w:val="0"/>
          <w:sz w:val="32"/>
          <w:szCs w:val="32"/>
          <w:lang w:val="en-US" w:eastAsia="zh-CN"/>
        </w:rPr>
        <w:t>第二批中高本课程体系衔接研究课题</w:t>
      </w:r>
      <w:r>
        <w:rPr>
          <w:rFonts w:hint="eastAsia" w:ascii="仿宋" w:hAnsi="仿宋" w:eastAsia="仿宋" w:cs="宋体"/>
          <w:b/>
          <w:bCs/>
          <w:color w:val="000000"/>
          <w:kern w:val="0"/>
          <w:sz w:val="32"/>
          <w:szCs w:val="32"/>
          <w:lang w:val="en-US" w:eastAsia="zh-CN"/>
        </w:rPr>
        <w:t>结题申请情况表</w:t>
      </w:r>
    </w:p>
    <w:tbl>
      <w:tblPr>
        <w:tblStyle w:val="6"/>
        <w:tblW w:w="93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3339"/>
        <w:gridCol w:w="2272"/>
        <w:gridCol w:w="110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课题编号</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课题名称</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主持人姓名</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信息安全与管理专业中高本课程体系衔接建设研究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福建信息职业技术学院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航海技术专业中高本课程体系衔接建设研究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泉州海洋职业学院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钱学东</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ZJY202103</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新能源汽车工程技术专业中高本课程体系衔接建设研究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福建船政交通职业学院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苏庆列</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人工智能工程技术专业中高本课程体系衔接建设研究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闽江师范高等专科学校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李瑞兴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ZJY202105</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跨境电子商务专业中高本课程体系衔接建设研究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阳光学院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王衍宇</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ZJY202106</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智能建造工程专业中高本课程体系衔接建设研究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黎明职业大学</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王金选</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智能制造工程技术专业中高本课程体系衔接建设研究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福建船政交通职业学院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杨开怀</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ZJY202108</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新能源发电工程技术专业中高本课程体系衔接建设研究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福建水利电力职业技术学院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杨武盖</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ZJY202109</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服装与服饰设计专业中高本课程体系衔接建设研究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泉州经贸职业技术学院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蔡炳水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ZJY202110</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现代农业经营与管理专业中高本课程体系衔接建设研究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福建农业职业技术学院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周雄</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ZJY202111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医养照护与管理专业中高本课程体系衔接建设研究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泉州医学高等专科学校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李辉</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ZJY202112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高本贯通医学检验技术专业课程体系衔接建设研究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福建卫生职业技术学院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魏碧娜</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ZJY202113</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智慧健康养老管理专业中高本课程体系衔接建设研究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福建技术师范学院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陈妮娅</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ZJY202114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跨境电子商务专业中高本课程体系衔接建设研究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厦门城市职业学院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唐宁</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ZJY202115</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现代分析测试技术专业中高本课程体系衔接建设研究</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厦门海洋职业技术学院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蔡真珍</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延期结题</w:t>
            </w:r>
          </w:p>
        </w:tc>
      </w:tr>
    </w:tbl>
    <w:p>
      <w:pPr>
        <w:jc w:val="both"/>
        <w:rPr>
          <w:rFonts w:hint="default"/>
          <w:lang w:val="en-US" w:eastAsia="zh-CN"/>
        </w:rPr>
      </w:pPr>
    </w:p>
    <w:p>
      <w:pPr>
        <w:rPr>
          <w:rFonts w:hint="default"/>
          <w:lang w:val="en-US" w:eastAsia="zh-CN"/>
        </w:rPr>
      </w:pPr>
      <w:r>
        <w:rPr>
          <w:rFonts w:hint="default"/>
          <w:lang w:val="en-US" w:eastAsia="zh-CN"/>
        </w:rPr>
        <w:br w:type="page"/>
      </w:r>
    </w:p>
    <w:p>
      <w:pPr>
        <w:pStyle w:val="3"/>
        <w:ind w:left="0" w:leftChars="0" w:firstLine="0" w:firstLineChars="0"/>
        <w:jc w:val="center"/>
        <w:rPr>
          <w:rFonts w:hint="eastAsia" w:ascii="仿宋" w:hAnsi="仿宋" w:eastAsia="仿宋" w:cs="宋体"/>
          <w:b/>
          <w:bCs/>
          <w:color w:val="000000"/>
          <w:kern w:val="0"/>
          <w:sz w:val="32"/>
          <w:szCs w:val="32"/>
          <w:lang w:val="en-US" w:eastAsia="zh-CN"/>
        </w:rPr>
      </w:pPr>
      <w:r>
        <w:rPr>
          <w:rFonts w:hint="default" w:ascii="仿宋" w:hAnsi="仿宋" w:eastAsia="仿宋" w:cs="宋体"/>
          <w:b/>
          <w:bCs/>
          <w:color w:val="000000"/>
          <w:kern w:val="0"/>
          <w:sz w:val="32"/>
          <w:szCs w:val="32"/>
          <w:lang w:val="en-US" w:eastAsia="zh-CN"/>
        </w:rPr>
        <w:t>教科研组专项课题</w:t>
      </w:r>
      <w:r>
        <w:rPr>
          <w:rFonts w:hint="eastAsia" w:ascii="仿宋" w:hAnsi="仿宋" w:eastAsia="仿宋" w:cs="宋体"/>
          <w:b/>
          <w:bCs/>
          <w:color w:val="000000"/>
          <w:kern w:val="0"/>
          <w:sz w:val="32"/>
          <w:szCs w:val="32"/>
          <w:lang w:val="en-US" w:eastAsia="zh-CN"/>
        </w:rPr>
        <w:t>结题申请情况表</w:t>
      </w:r>
    </w:p>
    <w:tbl>
      <w:tblPr>
        <w:tblStyle w:val="6"/>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3375"/>
        <w:gridCol w:w="2295"/>
        <w:gridCol w:w="969"/>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课题编号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课题名称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项目单位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主持人姓名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结题申请情况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信息技术行业人才需求与中职院校专业设置及其人才培养研究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福建工贸学校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陈国升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福建省服装行业人才需求与职业院校专业设置研究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福建省职业技术教育中心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陈星毅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福建省饭店行业人才需求与中职饭店专业设置耦合性研究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福建商贸学校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陈秀美</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新能源汽车行业的人才需求与职业院校专业设置研究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福建经贸学校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关锦煌</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福建省农林行业人才需求与职业院校农林类专业设置相关性研究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福建三明林业学校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康建萍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厦门市职业院校装备制造类专业设置现状与对策研究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厦门市教育科学研究院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柯文场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工业机器人专业建设与区域智能制造产业链适应性研究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厦门市翔安职业技术学校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李华军</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福建省机械设计制造类行业人才需求与职业院校专业设置研究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福建省职业技术教育中心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林思煌</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JKY202109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闽西南协同发展视域下电梯行业对中职学校的人才需求研究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福建省龙岩华侨职业中专学校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林文友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JKY202110</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福建省中职装配式建筑施工专业人才需求与专业建设研究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福建建筑学校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林玉章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JKY202111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厦门市中职计算机专业人才供求的适应性研究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厦门信息学校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林志峰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JKY202112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基于厦门市车辆制造产业转型升级加快的中职汽车专业设置与动态机制研究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厦门市集美职业技术学校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吴松明</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JKY202113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泉州地区男装行业发展与职业院校服装类专业建设研究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福建经贸学校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余琼莲</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JKY202114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区域文旅产业融合发展与中职旅游专业人才培养耦合性研究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集美工业学校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张艺高</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JKY202115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基于大样本数据的中职纳税事务专业设置研究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福建经济学校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郑秋燕</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通过</w:t>
            </w:r>
          </w:p>
        </w:tc>
      </w:tr>
    </w:tbl>
    <w:p>
      <w:pPr>
        <w:pStyle w:val="3"/>
        <w:ind w:left="0" w:leftChars="0" w:firstLine="0" w:firstLineChars="0"/>
        <w:rPr>
          <w:rFonts w:hint="default"/>
          <w:lang w:val="en-US" w:eastAsia="zh-CN"/>
        </w:rPr>
      </w:pPr>
    </w:p>
    <w:p>
      <w:pPr>
        <w:pStyle w:val="3"/>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s>
  <w:rsids>
    <w:rsidRoot w:val="00000000"/>
    <w:rsid w:val="01784B4C"/>
    <w:rsid w:val="033747DD"/>
    <w:rsid w:val="042F4508"/>
    <w:rsid w:val="06982928"/>
    <w:rsid w:val="06A116ED"/>
    <w:rsid w:val="074068B5"/>
    <w:rsid w:val="08135E12"/>
    <w:rsid w:val="082C148A"/>
    <w:rsid w:val="08852CEC"/>
    <w:rsid w:val="08D13DE0"/>
    <w:rsid w:val="0992531D"/>
    <w:rsid w:val="09C7306F"/>
    <w:rsid w:val="0A1E12A6"/>
    <w:rsid w:val="0A6E130A"/>
    <w:rsid w:val="0D3861DB"/>
    <w:rsid w:val="0DE2182B"/>
    <w:rsid w:val="0ECC307F"/>
    <w:rsid w:val="0F906DD7"/>
    <w:rsid w:val="0F9242C9"/>
    <w:rsid w:val="101F3682"/>
    <w:rsid w:val="120C1F52"/>
    <w:rsid w:val="131E2317"/>
    <w:rsid w:val="13441D7E"/>
    <w:rsid w:val="150A2F86"/>
    <w:rsid w:val="15284FA1"/>
    <w:rsid w:val="15451DDD"/>
    <w:rsid w:val="156D6C3E"/>
    <w:rsid w:val="15AB77B5"/>
    <w:rsid w:val="16F13C89"/>
    <w:rsid w:val="17AD77C6"/>
    <w:rsid w:val="18457C5F"/>
    <w:rsid w:val="198F1879"/>
    <w:rsid w:val="1AC9286E"/>
    <w:rsid w:val="1D4D26A3"/>
    <w:rsid w:val="1DC87BAB"/>
    <w:rsid w:val="1F3C7DAD"/>
    <w:rsid w:val="1F87156A"/>
    <w:rsid w:val="1FA80990"/>
    <w:rsid w:val="1FF74E34"/>
    <w:rsid w:val="204D7D98"/>
    <w:rsid w:val="20887022"/>
    <w:rsid w:val="2092133F"/>
    <w:rsid w:val="20C067BC"/>
    <w:rsid w:val="221072CF"/>
    <w:rsid w:val="23CE11F0"/>
    <w:rsid w:val="240D3AC6"/>
    <w:rsid w:val="2892500E"/>
    <w:rsid w:val="28F96D0F"/>
    <w:rsid w:val="29542197"/>
    <w:rsid w:val="29822B46"/>
    <w:rsid w:val="2A7C3A5E"/>
    <w:rsid w:val="2CD5539D"/>
    <w:rsid w:val="3034687E"/>
    <w:rsid w:val="305B3E0B"/>
    <w:rsid w:val="30D541D4"/>
    <w:rsid w:val="34955057"/>
    <w:rsid w:val="351F18AB"/>
    <w:rsid w:val="36A94964"/>
    <w:rsid w:val="37425D25"/>
    <w:rsid w:val="39965008"/>
    <w:rsid w:val="3A1E0383"/>
    <w:rsid w:val="3A31047C"/>
    <w:rsid w:val="3ACD1DA9"/>
    <w:rsid w:val="3BB83909"/>
    <w:rsid w:val="3E03678A"/>
    <w:rsid w:val="3F4343E8"/>
    <w:rsid w:val="40273D0A"/>
    <w:rsid w:val="41760877"/>
    <w:rsid w:val="42BA2C13"/>
    <w:rsid w:val="43A0005B"/>
    <w:rsid w:val="43A568F7"/>
    <w:rsid w:val="444E7AB7"/>
    <w:rsid w:val="45EE1552"/>
    <w:rsid w:val="47571378"/>
    <w:rsid w:val="478A6F17"/>
    <w:rsid w:val="48FA020D"/>
    <w:rsid w:val="4B2E0642"/>
    <w:rsid w:val="4B533C05"/>
    <w:rsid w:val="4BCA036B"/>
    <w:rsid w:val="4C4D053D"/>
    <w:rsid w:val="4DD454D1"/>
    <w:rsid w:val="4FE87012"/>
    <w:rsid w:val="51314869"/>
    <w:rsid w:val="52AF3C79"/>
    <w:rsid w:val="54386CB0"/>
    <w:rsid w:val="54662BFB"/>
    <w:rsid w:val="54CF254E"/>
    <w:rsid w:val="55030CD4"/>
    <w:rsid w:val="56D942AC"/>
    <w:rsid w:val="59530D08"/>
    <w:rsid w:val="59FD5DAF"/>
    <w:rsid w:val="5AE4385C"/>
    <w:rsid w:val="5BE72873"/>
    <w:rsid w:val="5CF16E85"/>
    <w:rsid w:val="5D863C9A"/>
    <w:rsid w:val="5E2F4BF7"/>
    <w:rsid w:val="5E62188B"/>
    <w:rsid w:val="5FBC1AEB"/>
    <w:rsid w:val="63D80CF3"/>
    <w:rsid w:val="6406714A"/>
    <w:rsid w:val="642178D1"/>
    <w:rsid w:val="65BA5074"/>
    <w:rsid w:val="69EC72A7"/>
    <w:rsid w:val="6A331379"/>
    <w:rsid w:val="6AC16985"/>
    <w:rsid w:val="6D1C4347"/>
    <w:rsid w:val="6D6D498C"/>
    <w:rsid w:val="6E5212E8"/>
    <w:rsid w:val="6E5D2078"/>
    <w:rsid w:val="6F240315"/>
    <w:rsid w:val="6F327E52"/>
    <w:rsid w:val="71887916"/>
    <w:rsid w:val="74340B60"/>
    <w:rsid w:val="750000AA"/>
    <w:rsid w:val="75497CA3"/>
    <w:rsid w:val="765B5EE0"/>
    <w:rsid w:val="766C1E9B"/>
    <w:rsid w:val="77660698"/>
    <w:rsid w:val="779F3BAA"/>
    <w:rsid w:val="788E3053"/>
    <w:rsid w:val="79B17BC5"/>
    <w:rsid w:val="79B853F7"/>
    <w:rsid w:val="7A2D7B93"/>
    <w:rsid w:val="7B8E01BE"/>
    <w:rsid w:val="7CB73744"/>
    <w:rsid w:val="7E27263C"/>
    <w:rsid w:val="7F2A0946"/>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8668</Words>
  <Characters>10454</Characters>
  <Lines>0</Lines>
  <Paragraphs>0</Paragraphs>
  <TotalTime>8</TotalTime>
  <ScaleCrop>false</ScaleCrop>
  <LinksUpToDate>false</LinksUpToDate>
  <CharactersWithSpaces>10498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2022-12-19T06:44:00Z</dcterms:created>
  <dc:creator>Administrator</dc:creator>
  <cp:lastModifiedBy>星星还是那颗星星</cp:lastModifiedBy>
  <cp:lastPrinted>2023-11-16T03:00:00Z</cp:lastPrinted>
  <dcterms:modified xsi:type="dcterms:W3CDTF">2023-11-16T04:27:47Z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0B793F57B22B4B67A07A9C1FFE171EB6_13</vt:lpwstr>
  </property>
</Properties>
</file>