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u w:val="none"/>
          <w:lang w:val="en-US" w:eastAsia="zh-CN" w:bidi="ar-SA"/>
        </w:rPr>
        <w:t>专业布点数超过全省本科高校数50%的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u w:val="none"/>
          <w:lang w:val="en-US" w:eastAsia="zh-CN" w:bidi="ar-SA"/>
        </w:rPr>
        <w:t>本科专业名单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电子信息工程、国际经济与贸易、财务管理、英语、计算机科学与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、数据科学与大数据技术、通信工程、物联网工程、环境设计、视觉传达设计、电子商务、汉语言文学、市场营销、土木工程、软件工程、电气工程及其自动化、物流管理、工程管理、商务英语、机械设计制造及其自动化、广告学、产品设计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531" w:bottom="1587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1200" w:firstLine="36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9128D"/>
    <w:rsid w:val="5F69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6400"/>
      </w:tabs>
      <w:ind w:firstLine="420"/>
    </w:pPr>
    <w:rPr>
      <w:rFonts w:ascii="Calibri" w:hAnsi="Calibri" w:eastAsia="宋体" w:cs="Times New Roman"/>
      <w:sz w:val="20"/>
      <w:szCs w:val="20"/>
      <w:lang w:val="en-US" w:bidi="ar-SA"/>
    </w:rPr>
  </w:style>
  <w:style w:type="paragraph" w:styleId="3">
    <w:name w:val="Body Text"/>
    <w:basedOn w:val="1"/>
    <w:qFormat/>
    <w:uiPriority w:val="0"/>
    <w:pPr>
      <w:tabs>
        <w:tab w:val="left" w:pos="6400"/>
      </w:tabs>
      <w:snapToGrid w:val="0"/>
      <w:spacing w:line="360" w:lineRule="atLeast"/>
      <w:jc w:val="left"/>
    </w:pPr>
    <w:rPr>
      <w:rFonts w:ascii="仿宋_GB231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2023-07-19T07:53:00Z</dcterms:created>
  <dc:creator>张桥</dc:creator>
  <cp:lastModifiedBy>张桥</cp:lastModifiedBy>
  <dcterms:modified xsi:type="dcterms:W3CDTF">2023-07-19T07:53:56Z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E7B7A4177E66460F8DBEE0AFC2268279</vt:lpwstr>
  </property>
</Properties>
</file>