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_GBK" w:hAnsi="方正小标宋_GBK" w:eastAsia="方正小标宋_GBK" w:cs="方正小标宋_GBK"/>
          <w:b w:val="0"/>
          <w:bCs w:val="0"/>
          <w:i w:val="0"/>
          <w:iCs w:val="0"/>
          <w:caps w:val="0"/>
          <w:color w:val="000000"/>
          <w:spacing w:val="0"/>
          <w:sz w:val="44"/>
          <w:szCs w:val="44"/>
        </w:rPr>
      </w:pPr>
      <w:r>
        <w:rPr>
          <w:rFonts w:hint="eastAsia" w:ascii="方正小标宋_GBK" w:hAnsi="方正小标宋_GBK" w:eastAsia="方正小标宋_GBK" w:cs="方正小标宋_GBK"/>
          <w:b w:val="0"/>
          <w:bCs w:val="0"/>
          <w:i w:val="0"/>
          <w:iCs w:val="0"/>
          <w:caps w:val="0"/>
          <w:color w:val="000000"/>
          <w:spacing w:val="0"/>
          <w:sz w:val="44"/>
          <w:szCs w:val="44"/>
        </w:rPr>
        <w:t>福建农业职业技术学院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ascii="仿宋_GB2312" w:hAnsi="仿宋_GB2312" w:eastAsia="仿宋_GB2312" w:cs="仿宋_GB2312"/>
          <w:i w:val="0"/>
          <w:iCs w:val="0"/>
          <w:caps w:val="0"/>
          <w:color w:val="000000"/>
          <w:spacing w:val="0"/>
          <w:sz w:val="25"/>
          <w:szCs w:val="25"/>
        </w:rPr>
      </w:pPr>
      <w:r>
        <w:rPr>
          <w:rFonts w:hint="eastAsia" w:ascii="方正小标宋_GBK" w:hAnsi="方正小标宋_GBK" w:eastAsia="方正小标宋_GBK" w:cs="方正小标宋_GBK"/>
          <w:b w:val="0"/>
          <w:bCs w:val="0"/>
          <w:i w:val="0"/>
          <w:iCs w:val="0"/>
          <w:caps w:val="0"/>
          <w:color w:val="000000"/>
          <w:spacing w:val="0"/>
          <w:sz w:val="44"/>
          <w:szCs w:val="44"/>
        </w:rPr>
        <w:t>关于20</w:t>
      </w:r>
      <w:r>
        <w:rPr>
          <w:rFonts w:hint="eastAsia" w:ascii="方正小标宋_GBK" w:hAnsi="方正小标宋_GBK" w:eastAsia="方正小标宋_GBK" w:cs="方正小标宋_GBK"/>
          <w:b w:val="0"/>
          <w:bCs w:val="0"/>
          <w:i w:val="0"/>
          <w:iCs w:val="0"/>
          <w:caps w:val="0"/>
          <w:color w:val="000000"/>
          <w:spacing w:val="0"/>
          <w:sz w:val="44"/>
          <w:szCs w:val="44"/>
          <w:lang w:val="en-US" w:eastAsia="zh-CN"/>
        </w:rPr>
        <w:t>22</w:t>
      </w:r>
      <w:r>
        <w:rPr>
          <w:rFonts w:hint="eastAsia" w:ascii="方正小标宋_GBK" w:hAnsi="方正小标宋_GBK" w:eastAsia="方正小标宋_GBK" w:cs="方正小标宋_GBK"/>
          <w:b w:val="0"/>
          <w:bCs w:val="0"/>
          <w:i w:val="0"/>
          <w:iCs w:val="0"/>
          <w:caps w:val="0"/>
          <w:color w:val="000000"/>
          <w:spacing w:val="0"/>
          <w:sz w:val="44"/>
          <w:szCs w:val="44"/>
        </w:rPr>
        <w:t>-202</w:t>
      </w:r>
      <w:r>
        <w:rPr>
          <w:rFonts w:hint="eastAsia" w:ascii="方正小标宋_GBK" w:hAnsi="方正小标宋_GBK" w:eastAsia="方正小标宋_GBK" w:cs="方正小标宋_GBK"/>
          <w:b w:val="0"/>
          <w:bCs w:val="0"/>
          <w:i w:val="0"/>
          <w:iCs w:val="0"/>
          <w:caps w:val="0"/>
          <w:color w:val="000000"/>
          <w:spacing w:val="0"/>
          <w:sz w:val="44"/>
          <w:szCs w:val="44"/>
          <w:lang w:val="en-US" w:eastAsia="zh-CN"/>
        </w:rPr>
        <w:t>3</w:t>
      </w:r>
      <w:r>
        <w:rPr>
          <w:rFonts w:hint="eastAsia" w:ascii="方正小标宋_GBK" w:hAnsi="方正小标宋_GBK" w:eastAsia="方正小标宋_GBK" w:cs="方正小标宋_GBK"/>
          <w:b w:val="0"/>
          <w:bCs w:val="0"/>
          <w:i w:val="0"/>
          <w:iCs w:val="0"/>
          <w:caps w:val="0"/>
          <w:color w:val="000000"/>
          <w:spacing w:val="0"/>
          <w:sz w:val="44"/>
          <w:szCs w:val="44"/>
        </w:rPr>
        <w:t>学年度信息公开工作的报告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right="0" w:firstLine="640" w:firstLineChars="200"/>
        <w:jc w:val="both"/>
        <w:rPr>
          <w:rFonts w:ascii="仿宋_GB2312" w:hAnsi="仿宋_GB2312" w:eastAsia="仿宋_GB2312" w:cs="仿宋_GB2312"/>
          <w:i w:val="0"/>
          <w:iCs w:val="0"/>
          <w:caps w:val="0"/>
          <w:color w:val="000000"/>
          <w:spacing w:val="0"/>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ascii="微软雅黑" w:hAnsi="微软雅黑" w:eastAsia="微软雅黑" w:cs="微软雅黑"/>
          <w:i w:val="0"/>
          <w:iCs w:val="0"/>
          <w:caps w:val="0"/>
          <w:color w:val="000000"/>
          <w:spacing w:val="0"/>
          <w:sz w:val="20"/>
          <w:szCs w:val="20"/>
        </w:rPr>
      </w:pPr>
      <w:bookmarkStart w:id="0" w:name="_GoBack"/>
      <w:r>
        <w:rPr>
          <w:rFonts w:ascii="仿宋_GB2312" w:hAnsi="仿宋_GB2312" w:eastAsia="仿宋_GB2312" w:cs="仿宋_GB2312"/>
          <w:i w:val="0"/>
          <w:iCs w:val="0"/>
          <w:caps w:val="0"/>
          <w:color w:val="000000"/>
          <w:spacing w:val="0"/>
          <w:sz w:val="32"/>
          <w:szCs w:val="32"/>
        </w:rPr>
        <w:t>根据教育部办公厅《教育部办公厅关于做好202</w:t>
      </w:r>
      <w:r>
        <w:rPr>
          <w:rFonts w:hint="eastAsia" w:ascii="仿宋_GB2312" w:hAnsi="仿宋_GB2312" w:eastAsia="仿宋_GB2312" w:cs="仿宋_GB2312"/>
          <w:i w:val="0"/>
          <w:iCs w:val="0"/>
          <w:caps w:val="0"/>
          <w:color w:val="000000"/>
          <w:spacing w:val="0"/>
          <w:sz w:val="32"/>
          <w:szCs w:val="32"/>
          <w:lang w:val="en-US" w:eastAsia="zh-CN"/>
        </w:rPr>
        <w:t>3</w:t>
      </w:r>
      <w:r>
        <w:rPr>
          <w:rFonts w:ascii="仿宋_GB2312" w:hAnsi="仿宋_GB2312" w:eastAsia="仿宋_GB2312" w:cs="仿宋_GB2312"/>
          <w:i w:val="0"/>
          <w:iCs w:val="0"/>
          <w:caps w:val="0"/>
          <w:color w:val="000000"/>
          <w:spacing w:val="0"/>
          <w:sz w:val="32"/>
          <w:szCs w:val="32"/>
        </w:rPr>
        <w:t>年高校信息公开年度报告工作的通知》要求，学院对202</w:t>
      </w:r>
      <w:r>
        <w:rPr>
          <w:rFonts w:hint="eastAsia" w:ascii="仿宋_GB2312" w:hAnsi="仿宋_GB2312" w:eastAsia="仿宋_GB2312" w:cs="仿宋_GB2312"/>
          <w:i w:val="0"/>
          <w:iCs w:val="0"/>
          <w:caps w:val="0"/>
          <w:color w:val="000000"/>
          <w:spacing w:val="0"/>
          <w:sz w:val="32"/>
          <w:szCs w:val="32"/>
          <w:lang w:val="en-US" w:eastAsia="zh-CN"/>
        </w:rPr>
        <w:t>2</w:t>
      </w:r>
      <w:r>
        <w:rPr>
          <w:rFonts w:ascii="仿宋_GB2312" w:hAnsi="仿宋_GB2312" w:eastAsia="仿宋_GB2312" w:cs="仿宋_GB2312"/>
          <w:i w:val="0"/>
          <w:iCs w:val="0"/>
          <w:caps w:val="0"/>
          <w:color w:val="000000"/>
          <w:spacing w:val="0"/>
          <w:sz w:val="32"/>
          <w:szCs w:val="32"/>
        </w:rPr>
        <w:t>-202</w:t>
      </w:r>
      <w:r>
        <w:rPr>
          <w:rFonts w:hint="eastAsia" w:ascii="仿宋_GB2312" w:hAnsi="仿宋_GB2312" w:eastAsia="仿宋_GB2312" w:cs="仿宋_GB2312"/>
          <w:i w:val="0"/>
          <w:iCs w:val="0"/>
          <w:caps w:val="0"/>
          <w:color w:val="000000"/>
          <w:spacing w:val="0"/>
          <w:sz w:val="32"/>
          <w:szCs w:val="32"/>
          <w:lang w:val="en-US" w:eastAsia="zh-CN"/>
        </w:rPr>
        <w:t>3</w:t>
      </w:r>
      <w:r>
        <w:rPr>
          <w:rFonts w:ascii="仿宋_GB2312" w:hAnsi="仿宋_GB2312" w:eastAsia="仿宋_GB2312" w:cs="仿宋_GB2312"/>
          <w:i w:val="0"/>
          <w:iCs w:val="0"/>
          <w:caps w:val="0"/>
          <w:color w:val="000000"/>
          <w:spacing w:val="0"/>
          <w:sz w:val="32"/>
          <w:szCs w:val="32"/>
        </w:rPr>
        <w:t>学年度信息公开工作执行情况进行了总结，编制形成此报告。报告全文包括工作概述、主动公开信息情况、依申请公开信息情况、信息公开评议情况、信息公开受到的投诉情况、信息工作存在问题和改进措施等内容。报告中所列数据的统计期限从202</w:t>
      </w:r>
      <w:r>
        <w:rPr>
          <w:rFonts w:hint="eastAsia" w:ascii="仿宋_GB2312" w:hAnsi="仿宋_GB2312" w:eastAsia="仿宋_GB2312" w:cs="仿宋_GB2312"/>
          <w:i w:val="0"/>
          <w:iCs w:val="0"/>
          <w:caps w:val="0"/>
          <w:color w:val="000000"/>
          <w:spacing w:val="0"/>
          <w:sz w:val="32"/>
          <w:szCs w:val="32"/>
          <w:lang w:val="en-US" w:eastAsia="zh-CN"/>
        </w:rPr>
        <w:t>2</w:t>
      </w:r>
      <w:r>
        <w:rPr>
          <w:rFonts w:ascii="仿宋_GB2312" w:hAnsi="仿宋_GB2312" w:eastAsia="仿宋_GB2312" w:cs="仿宋_GB2312"/>
          <w:i w:val="0"/>
          <w:iCs w:val="0"/>
          <w:caps w:val="0"/>
          <w:color w:val="000000"/>
          <w:spacing w:val="0"/>
          <w:sz w:val="32"/>
          <w:szCs w:val="32"/>
        </w:rPr>
        <w:t>年9月1日起至202</w:t>
      </w:r>
      <w:r>
        <w:rPr>
          <w:rFonts w:hint="eastAsia" w:ascii="仿宋_GB2312" w:hAnsi="仿宋_GB2312" w:eastAsia="仿宋_GB2312" w:cs="仿宋_GB2312"/>
          <w:i w:val="0"/>
          <w:iCs w:val="0"/>
          <w:caps w:val="0"/>
          <w:color w:val="000000"/>
          <w:spacing w:val="0"/>
          <w:sz w:val="32"/>
          <w:szCs w:val="32"/>
          <w:lang w:val="en-US" w:eastAsia="zh-CN"/>
        </w:rPr>
        <w:t>3</w:t>
      </w:r>
      <w:r>
        <w:rPr>
          <w:rFonts w:ascii="仿宋_GB2312" w:hAnsi="仿宋_GB2312" w:eastAsia="仿宋_GB2312" w:cs="仿宋_GB2312"/>
          <w:i w:val="0"/>
          <w:iCs w:val="0"/>
          <w:caps w:val="0"/>
          <w:color w:val="000000"/>
          <w:spacing w:val="0"/>
          <w:sz w:val="32"/>
          <w:szCs w:val="32"/>
        </w:rPr>
        <w:t>年8月31日止。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Fonts w:hint="eastAsia" w:ascii="黑体" w:hAnsi="黑体" w:eastAsia="黑体" w:cs="黑体"/>
          <w:i w:val="0"/>
          <w:iCs w:val="0"/>
          <w:caps w:val="0"/>
          <w:color w:val="000000"/>
          <w:spacing w:val="0"/>
          <w:sz w:val="32"/>
          <w:szCs w:val="32"/>
        </w:rPr>
      </w:pPr>
      <w:r>
        <w:rPr>
          <w:rStyle w:val="8"/>
          <w:rFonts w:hint="eastAsia" w:ascii="黑体" w:hAnsi="黑体" w:eastAsia="黑体" w:cs="黑体"/>
          <w:i w:val="0"/>
          <w:iCs w:val="0"/>
          <w:caps w:val="0"/>
          <w:color w:val="000000"/>
          <w:spacing w:val="0"/>
          <w:sz w:val="32"/>
          <w:szCs w:val="32"/>
        </w:rPr>
        <w:t>一、概述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202</w:t>
      </w:r>
      <w:r>
        <w:rPr>
          <w:rFonts w:hint="eastAsia" w:ascii="仿宋_GB2312" w:hAnsi="仿宋_GB2312" w:eastAsia="仿宋_GB2312" w:cs="仿宋_GB2312"/>
          <w:i w:val="0"/>
          <w:iCs w:val="0"/>
          <w:caps w:val="0"/>
          <w:color w:val="000000"/>
          <w:spacing w:val="0"/>
          <w:sz w:val="32"/>
          <w:szCs w:val="32"/>
          <w:lang w:val="en-US" w:eastAsia="zh-CN"/>
        </w:rPr>
        <w:t>2</w:t>
      </w:r>
      <w:r>
        <w:rPr>
          <w:rFonts w:hint="eastAsia" w:ascii="仿宋_GB2312" w:hAnsi="仿宋_GB2312" w:eastAsia="仿宋_GB2312" w:cs="仿宋_GB2312"/>
          <w:i w:val="0"/>
          <w:iCs w:val="0"/>
          <w:caps w:val="0"/>
          <w:color w:val="000000"/>
          <w:spacing w:val="0"/>
          <w:sz w:val="32"/>
          <w:szCs w:val="32"/>
        </w:rPr>
        <w:t>-202</w:t>
      </w:r>
      <w:r>
        <w:rPr>
          <w:rFonts w:hint="eastAsia" w:ascii="仿宋_GB2312" w:hAnsi="仿宋_GB2312" w:eastAsia="仿宋_GB2312" w:cs="仿宋_GB2312"/>
          <w:i w:val="0"/>
          <w:iCs w:val="0"/>
          <w:caps w:val="0"/>
          <w:color w:val="000000"/>
          <w:spacing w:val="0"/>
          <w:sz w:val="32"/>
          <w:szCs w:val="32"/>
          <w:lang w:val="en-US" w:eastAsia="zh-CN"/>
        </w:rPr>
        <w:t>3</w:t>
      </w:r>
      <w:r>
        <w:rPr>
          <w:rFonts w:hint="eastAsia" w:ascii="仿宋_GB2312" w:hAnsi="仿宋_GB2312" w:eastAsia="仿宋_GB2312" w:cs="仿宋_GB2312"/>
          <w:i w:val="0"/>
          <w:iCs w:val="0"/>
          <w:caps w:val="0"/>
          <w:color w:val="000000"/>
          <w:spacing w:val="0"/>
          <w:sz w:val="32"/>
          <w:szCs w:val="32"/>
        </w:rPr>
        <w:t>学年，学院坚持以习近平新时代中国特色社会主义思想为指导，</w:t>
      </w:r>
      <w:r>
        <w:rPr>
          <w:rFonts w:hint="eastAsia" w:ascii="仿宋_GB2312" w:hAnsi="仿宋_GB2312" w:eastAsia="仿宋_GB2312" w:cs="仿宋_GB2312"/>
          <w:i w:val="0"/>
          <w:iCs w:val="0"/>
          <w:caps w:val="0"/>
          <w:color w:val="000000"/>
          <w:spacing w:val="0"/>
          <w:sz w:val="32"/>
          <w:szCs w:val="32"/>
          <w:shd w:val="clear" w:fill="FFFFFF"/>
        </w:rPr>
        <w:t>全面贯彻落实党的二十大精神，深入学习贯彻习近平总书记关于教育的重要论述和来闽考察重要讲话指示精神，</w:t>
      </w:r>
      <w:r>
        <w:rPr>
          <w:rFonts w:hint="eastAsia" w:ascii="仿宋_GB2312" w:hAnsi="仿宋_GB2312" w:eastAsia="仿宋_GB2312" w:cs="仿宋_GB2312"/>
          <w:i w:val="0"/>
          <w:iCs w:val="0"/>
          <w:caps w:val="0"/>
          <w:color w:val="000000"/>
          <w:spacing w:val="0"/>
          <w:sz w:val="32"/>
          <w:szCs w:val="32"/>
        </w:rPr>
        <w:t>落实立德树人根本任务，持续贯彻《政府信息公开条例》《高等学院信息公开办法》《教育部关于公布&lt;高等学院信息公开事项清单&gt;的通知》《福建农业职业技术学院校务公开实施细则》精神，不断加大信息公开力度，细化信息公开内容，开辟信息公开渠道，扩大信息公开范围，加强督查落实，不断提升信息公开效果。通过信息公开，主动回应师生和社会公众的关切，切实改进工作作风，有效提高依法治校和管理服务水平，切实保障社会公众和师生员工的知情权、参与权、表达权和监督权，</w:t>
      </w:r>
      <w:r>
        <w:rPr>
          <w:rFonts w:hint="eastAsia" w:ascii="仿宋_GB2312" w:hAnsi="仿宋_GB2312" w:eastAsia="仿宋_GB2312" w:cs="仿宋_GB2312"/>
          <w:i w:val="0"/>
          <w:iCs w:val="0"/>
          <w:caps w:val="0"/>
          <w:color w:val="000000"/>
          <w:spacing w:val="0"/>
          <w:sz w:val="32"/>
          <w:szCs w:val="32"/>
          <w:lang w:val="en-US" w:eastAsia="zh-CN"/>
        </w:rPr>
        <w:t>充分发挥学院信息对社会公众和师生员工的服务作用</w:t>
      </w:r>
      <w:r>
        <w:rPr>
          <w:rFonts w:hint="eastAsia" w:ascii="仿宋_GB2312" w:hAnsi="仿宋_GB2312" w:eastAsia="仿宋_GB2312" w:cs="仿宋_GB2312"/>
          <w:i w:val="0"/>
          <w:iCs w:val="0"/>
          <w:caps w:val="0"/>
          <w:color w:val="000000"/>
          <w:spacing w:val="0"/>
          <w:sz w:val="32"/>
          <w:szCs w:val="32"/>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default" w:ascii="微软雅黑" w:hAnsi="微软雅黑" w:eastAsia="仿宋_GB2312" w:cs="微软雅黑"/>
          <w:i w:val="0"/>
          <w:iCs w:val="0"/>
          <w:caps w:val="0"/>
          <w:color w:val="000000"/>
          <w:spacing w:val="0"/>
          <w:sz w:val="20"/>
          <w:szCs w:val="20"/>
          <w:lang w:val="en-US" w:eastAsia="zh-CN"/>
        </w:rPr>
      </w:pPr>
      <w:r>
        <w:rPr>
          <w:rStyle w:val="8"/>
          <w:rFonts w:hint="eastAsia" w:ascii="楷体_GB2312" w:hAnsi="楷体_GB2312" w:eastAsia="楷体_GB2312" w:cs="楷体_GB2312"/>
          <w:i w:val="0"/>
          <w:iCs w:val="0"/>
          <w:caps w:val="0"/>
          <w:color w:val="000000"/>
          <w:spacing w:val="0"/>
          <w:sz w:val="32"/>
          <w:szCs w:val="32"/>
        </w:rPr>
        <w:t>（一）</w:t>
      </w:r>
      <w:r>
        <w:rPr>
          <w:rStyle w:val="8"/>
          <w:rFonts w:hint="eastAsia" w:ascii="楷体_GB2312" w:hAnsi="楷体_GB2312" w:eastAsia="楷体_GB2312" w:cs="楷体_GB2312"/>
          <w:i w:val="0"/>
          <w:iCs w:val="0"/>
          <w:caps w:val="0"/>
          <w:color w:val="000000"/>
          <w:spacing w:val="0"/>
          <w:sz w:val="32"/>
          <w:szCs w:val="32"/>
          <w:lang w:val="en-US" w:eastAsia="zh-CN"/>
        </w:rPr>
        <w:t>加强组织领导</w:t>
      </w:r>
      <w:r>
        <w:rPr>
          <w:rStyle w:val="8"/>
          <w:rFonts w:hint="eastAsia" w:ascii="楷体_GB2312" w:hAnsi="楷体_GB2312" w:eastAsia="楷体_GB2312" w:cs="楷体_GB2312"/>
          <w:i w:val="0"/>
          <w:iCs w:val="0"/>
          <w:caps w:val="0"/>
          <w:color w:val="000000"/>
          <w:spacing w:val="0"/>
          <w:sz w:val="32"/>
          <w:szCs w:val="32"/>
        </w:rPr>
        <w:t>，</w:t>
      </w:r>
      <w:r>
        <w:rPr>
          <w:rStyle w:val="8"/>
          <w:rFonts w:hint="eastAsia" w:ascii="楷体_GB2312" w:hAnsi="楷体_GB2312" w:eastAsia="楷体_GB2312" w:cs="楷体_GB2312"/>
          <w:i w:val="0"/>
          <w:iCs w:val="0"/>
          <w:caps w:val="0"/>
          <w:color w:val="000000"/>
          <w:spacing w:val="0"/>
          <w:sz w:val="32"/>
          <w:szCs w:val="32"/>
          <w:lang w:val="en-US" w:eastAsia="zh-CN"/>
        </w:rPr>
        <w:t>推进信息公开工作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学院高度重视信息公开工作，明确了信息公开的指导思想、工作机构和职责，信息公开工作领导小组由学院党委书记、院长担任组长；领导小组下设办公室，挂靠学院党政办公室，由党政办主任任主任；各二级单位（学院）行政主要负责人是本单位信息公开工作的第一责任人。学院信息公开工</w:t>
      </w:r>
      <w:r>
        <w:rPr>
          <w:rFonts w:hint="eastAsia" w:ascii="仿宋_GB2312" w:hAnsi="仿宋_GB2312" w:eastAsia="仿宋_GB2312" w:cs="仿宋_GB2312"/>
          <w:i w:val="0"/>
          <w:iCs w:val="0"/>
          <w:caps w:val="0"/>
          <w:color w:val="000000"/>
          <w:spacing w:val="0"/>
          <w:sz w:val="32"/>
          <w:szCs w:val="32"/>
          <w:lang w:val="en-US" w:eastAsia="zh-CN"/>
        </w:rPr>
        <w:t>作在院党委的领导和全面部署下，以党政办公室牵头协调，相关职能部门协同参与，纪委办公室监督检查的工作机制</w:t>
      </w:r>
      <w:r>
        <w:rPr>
          <w:rFonts w:hint="eastAsia" w:ascii="仿宋_GB2312" w:hAnsi="仿宋_GB2312" w:eastAsia="仿宋_GB2312" w:cs="仿宋_GB2312"/>
          <w:i w:val="0"/>
          <w:iCs w:val="0"/>
          <w:caps w:val="0"/>
          <w:color w:val="000000"/>
          <w:spacing w:val="0"/>
          <w:sz w:val="32"/>
          <w:szCs w:val="32"/>
        </w:rPr>
        <w:t>。学院立足实际抓好信息公开日常工作，重点提高信息公开的及时性、信息反馈的及时性，加强信息公开考评，不断完善制度机制，有效保障了信息公开工作的</w:t>
      </w:r>
      <w:r>
        <w:rPr>
          <w:rFonts w:hint="eastAsia" w:ascii="仿宋_GB2312" w:hAnsi="仿宋_GB2312" w:eastAsia="仿宋_GB2312" w:cs="仿宋_GB2312"/>
          <w:i w:val="0"/>
          <w:iCs w:val="0"/>
          <w:caps w:val="0"/>
          <w:color w:val="000000"/>
          <w:spacing w:val="0"/>
          <w:sz w:val="32"/>
          <w:szCs w:val="32"/>
          <w:lang w:val="en-US" w:eastAsia="zh-CN"/>
        </w:rPr>
        <w:t>整体运行</w:t>
      </w:r>
      <w:r>
        <w:rPr>
          <w:rFonts w:hint="eastAsia" w:ascii="仿宋_GB2312" w:hAnsi="仿宋_GB2312" w:eastAsia="仿宋_GB2312" w:cs="仿宋_GB2312"/>
          <w:i w:val="0"/>
          <w:iCs w:val="0"/>
          <w:caps w:val="0"/>
          <w:color w:val="000000"/>
          <w:spacing w:val="0"/>
          <w:sz w:val="32"/>
          <w:szCs w:val="32"/>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楷体_GB2312" w:hAnsi="楷体_GB2312" w:eastAsia="楷体_GB2312" w:cs="楷体_GB2312"/>
          <w:i w:val="0"/>
          <w:iCs w:val="0"/>
          <w:caps w:val="0"/>
          <w:color w:val="000000"/>
          <w:spacing w:val="0"/>
          <w:sz w:val="32"/>
          <w:szCs w:val="32"/>
          <w:lang w:val="en-US" w:eastAsia="zh-CN"/>
        </w:rPr>
      </w:pPr>
      <w:r>
        <w:rPr>
          <w:rStyle w:val="8"/>
          <w:rFonts w:hint="eastAsia" w:ascii="楷体_GB2312" w:hAnsi="楷体_GB2312" w:eastAsia="楷体_GB2312" w:cs="楷体_GB2312"/>
          <w:i w:val="0"/>
          <w:iCs w:val="0"/>
          <w:caps w:val="0"/>
          <w:color w:val="000000"/>
          <w:spacing w:val="0"/>
          <w:sz w:val="32"/>
          <w:szCs w:val="32"/>
        </w:rPr>
        <w:t>（二）</w:t>
      </w:r>
      <w:r>
        <w:rPr>
          <w:rStyle w:val="8"/>
          <w:rFonts w:hint="eastAsia" w:ascii="楷体_GB2312" w:hAnsi="楷体_GB2312" w:eastAsia="楷体_GB2312" w:cs="楷体_GB2312"/>
          <w:i w:val="0"/>
          <w:iCs w:val="0"/>
          <w:caps w:val="0"/>
          <w:color w:val="000000"/>
          <w:spacing w:val="0"/>
          <w:sz w:val="32"/>
          <w:szCs w:val="32"/>
          <w:lang w:val="en-US" w:eastAsia="zh-CN"/>
        </w:rPr>
        <w:t>多</w:t>
      </w:r>
      <w:r>
        <w:rPr>
          <w:rStyle w:val="8"/>
          <w:rFonts w:hint="eastAsia" w:ascii="楷体_GB2312" w:hAnsi="楷体_GB2312" w:eastAsia="楷体_GB2312" w:cs="楷体_GB2312"/>
          <w:i w:val="0"/>
          <w:iCs w:val="0"/>
          <w:caps w:val="0"/>
          <w:color w:val="000000"/>
          <w:spacing w:val="0"/>
          <w:sz w:val="32"/>
          <w:szCs w:val="32"/>
        </w:rPr>
        <w:t>渠道</w:t>
      </w:r>
      <w:r>
        <w:rPr>
          <w:rStyle w:val="8"/>
          <w:rFonts w:hint="eastAsia" w:ascii="楷体_GB2312" w:hAnsi="楷体_GB2312" w:eastAsia="楷体_GB2312" w:cs="楷体_GB2312"/>
          <w:i w:val="0"/>
          <w:iCs w:val="0"/>
          <w:caps w:val="0"/>
          <w:color w:val="000000"/>
          <w:spacing w:val="0"/>
          <w:sz w:val="32"/>
          <w:szCs w:val="32"/>
          <w:lang w:val="en-US" w:eastAsia="zh-CN"/>
        </w:rPr>
        <w:t>并举，持续加强公开平台建设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000000"/>
          <w:spacing w:val="0"/>
          <w:sz w:val="25"/>
          <w:szCs w:val="25"/>
          <w:lang w:val="en-US" w:eastAsia="zh-CN"/>
        </w:rPr>
      </w:pPr>
      <w:r>
        <w:rPr>
          <w:rFonts w:hint="eastAsia" w:ascii="仿宋_GB2312" w:hAnsi="仿宋_GB2312" w:eastAsia="仿宋_GB2312" w:cs="仿宋_GB2312"/>
          <w:i w:val="0"/>
          <w:iCs w:val="0"/>
          <w:caps w:val="0"/>
          <w:color w:val="000000"/>
          <w:spacing w:val="0"/>
          <w:sz w:val="32"/>
          <w:szCs w:val="32"/>
          <w:lang w:val="en-US" w:eastAsia="zh-CN"/>
        </w:rPr>
        <w:t>学院不断拓宽信息公开渠道，</w:t>
      </w: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方便社会公众和师生员工多形式多渠道地获取信息。</w:t>
      </w:r>
      <w:r>
        <w:rPr>
          <w:rFonts w:hint="eastAsia" w:ascii="仿宋_GB2312" w:hAnsi="仿宋_GB2312" w:eastAsia="仿宋_GB2312" w:cs="仿宋_GB2312"/>
          <w:i w:val="0"/>
          <w:iCs w:val="0"/>
          <w:caps w:val="0"/>
          <w:color w:val="000000"/>
          <w:spacing w:val="0"/>
          <w:sz w:val="32"/>
          <w:szCs w:val="32"/>
        </w:rPr>
        <w:t>一是</w:t>
      </w:r>
      <w:r>
        <w:rPr>
          <w:rFonts w:hint="eastAsia" w:ascii="仿宋_GB2312" w:hAnsi="仿宋_GB2312" w:eastAsia="仿宋_GB2312" w:cs="仿宋_GB2312"/>
          <w:i w:val="0"/>
          <w:iCs w:val="0"/>
          <w:caps w:val="0"/>
          <w:color w:val="000000"/>
          <w:spacing w:val="0"/>
          <w:sz w:val="32"/>
          <w:szCs w:val="32"/>
          <w:shd w:val="clear" w:fill="FFFFFF"/>
          <w:lang w:val="en-US" w:eastAsia="zh-CN"/>
        </w:rPr>
        <w:t>充分发挥</w:t>
      </w:r>
      <w:r>
        <w:rPr>
          <w:rFonts w:hint="eastAsia" w:ascii="仿宋_GB2312" w:hAnsi="仿宋_GB2312" w:eastAsia="仿宋_GB2312" w:cs="仿宋_GB2312"/>
          <w:i w:val="0"/>
          <w:iCs w:val="0"/>
          <w:caps w:val="0"/>
          <w:color w:val="000000"/>
          <w:spacing w:val="0"/>
          <w:sz w:val="32"/>
          <w:szCs w:val="32"/>
          <w:shd w:val="clear" w:fill="FFFFFF"/>
        </w:rPr>
        <w:t>学</w:t>
      </w:r>
      <w:r>
        <w:rPr>
          <w:rFonts w:hint="eastAsia" w:ascii="仿宋_GB2312" w:hAnsi="仿宋_GB2312" w:eastAsia="仿宋_GB2312" w:cs="仿宋_GB2312"/>
          <w:i w:val="0"/>
          <w:iCs w:val="0"/>
          <w:caps w:val="0"/>
          <w:color w:val="000000"/>
          <w:spacing w:val="0"/>
          <w:sz w:val="32"/>
          <w:szCs w:val="32"/>
          <w:shd w:val="clear" w:fill="FFFFFF"/>
          <w:lang w:eastAsia="zh-CN"/>
        </w:rPr>
        <w:t>院</w:t>
      </w:r>
      <w:r>
        <w:rPr>
          <w:rFonts w:hint="eastAsia" w:ascii="仿宋_GB2312" w:hAnsi="仿宋_GB2312" w:eastAsia="仿宋_GB2312" w:cs="仿宋_GB2312"/>
          <w:i w:val="0"/>
          <w:iCs w:val="0"/>
          <w:caps w:val="0"/>
          <w:color w:val="000000"/>
          <w:spacing w:val="0"/>
          <w:sz w:val="32"/>
          <w:szCs w:val="32"/>
          <w:shd w:val="clear" w:fill="FFFFFF"/>
        </w:rPr>
        <w:t>门户网站作为信息公开主渠道，</w:t>
      </w:r>
      <w:r>
        <w:rPr>
          <w:rFonts w:hint="eastAsia" w:ascii="仿宋_GB2312" w:hAnsi="仿宋_GB2312" w:eastAsia="仿宋_GB2312" w:cs="仿宋_GB2312"/>
          <w:i w:val="0"/>
          <w:iCs w:val="0"/>
          <w:caps w:val="0"/>
          <w:color w:val="000000"/>
          <w:spacing w:val="0"/>
          <w:sz w:val="32"/>
          <w:szCs w:val="32"/>
          <w:shd w:val="clear" w:fill="FFFFFF"/>
          <w:lang w:val="en-US" w:eastAsia="zh-CN"/>
        </w:rPr>
        <w:t>常态化发布</w:t>
      </w:r>
      <w:r>
        <w:rPr>
          <w:rFonts w:hint="eastAsia" w:ascii="仿宋_GB2312" w:hAnsi="仿宋_GB2312" w:eastAsia="仿宋_GB2312" w:cs="仿宋_GB2312"/>
          <w:i w:val="0"/>
          <w:iCs w:val="0"/>
          <w:caps w:val="0"/>
          <w:color w:val="000000"/>
          <w:spacing w:val="0"/>
          <w:sz w:val="32"/>
          <w:szCs w:val="32"/>
        </w:rPr>
        <w:t>学院新闻、理论学习等各类信息</w:t>
      </w:r>
      <w:r>
        <w:rPr>
          <w:rFonts w:hint="eastAsia" w:ascii="仿宋_GB2312" w:hAnsi="仿宋_GB2312" w:eastAsia="仿宋_GB2312" w:cs="仿宋_GB2312"/>
          <w:i w:val="0"/>
          <w:iCs w:val="0"/>
          <w:caps w:val="0"/>
          <w:color w:val="000000"/>
          <w:spacing w:val="0"/>
          <w:sz w:val="32"/>
          <w:szCs w:val="32"/>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并</w:t>
      </w:r>
      <w:r>
        <w:rPr>
          <w:rFonts w:hint="eastAsia" w:ascii="仿宋_GB2312" w:hAnsi="仿宋_GB2312" w:eastAsia="仿宋_GB2312" w:cs="仿宋_GB2312"/>
          <w:i w:val="0"/>
          <w:iCs w:val="0"/>
          <w:caps w:val="0"/>
          <w:color w:val="000000"/>
          <w:spacing w:val="0"/>
          <w:sz w:val="32"/>
          <w:szCs w:val="32"/>
          <w:shd w:val="clear" w:fill="FFFFFF"/>
        </w:rPr>
        <w:t>进一步调整完善网站栏目，细化公开事项。</w:t>
      </w:r>
      <w:r>
        <w:rPr>
          <w:rFonts w:hint="eastAsia" w:ascii="仿宋_GB2312" w:hAnsi="仿宋_GB2312" w:eastAsia="仿宋_GB2312" w:cs="仿宋_GB2312"/>
          <w:i w:val="0"/>
          <w:iCs w:val="0"/>
          <w:caps w:val="0"/>
          <w:color w:val="000000"/>
          <w:spacing w:val="0"/>
          <w:sz w:val="32"/>
          <w:szCs w:val="32"/>
        </w:rPr>
        <w:t>同时</w:t>
      </w:r>
      <w:r>
        <w:rPr>
          <w:rFonts w:hint="eastAsia" w:ascii="仿宋_GB2312" w:hAnsi="仿宋_GB2312" w:eastAsia="仿宋_GB2312" w:cs="仿宋_GB2312"/>
          <w:i w:val="0"/>
          <w:iCs w:val="0"/>
          <w:caps w:val="0"/>
          <w:color w:val="000000"/>
          <w:spacing w:val="0"/>
          <w:sz w:val="32"/>
          <w:szCs w:val="32"/>
          <w:lang w:val="en-US" w:eastAsia="zh-CN"/>
        </w:rPr>
        <w:t>网站</w:t>
      </w:r>
      <w:r>
        <w:rPr>
          <w:rFonts w:hint="eastAsia" w:ascii="仿宋_GB2312" w:hAnsi="仿宋_GB2312" w:eastAsia="仿宋_GB2312" w:cs="仿宋_GB2312"/>
          <w:i w:val="0"/>
          <w:iCs w:val="0"/>
          <w:caps w:val="0"/>
          <w:color w:val="000000"/>
          <w:spacing w:val="0"/>
          <w:sz w:val="32"/>
          <w:szCs w:val="32"/>
        </w:rPr>
        <w:t>首页设立“信息公开”和学院意见箱，意见箱网页上有邮箱和主要职能部门的联系电话，</w:t>
      </w: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及时反馈并解答各方的疑问</w:t>
      </w:r>
      <w:r>
        <w:rPr>
          <w:rFonts w:hint="eastAsia" w:ascii="仿宋_GB2312" w:hAnsi="仿宋_GB2312" w:eastAsia="仿宋_GB2312" w:cs="仿宋_GB2312"/>
          <w:i w:val="0"/>
          <w:iCs w:val="0"/>
          <w:caps w:val="0"/>
          <w:color w:val="000000"/>
          <w:spacing w:val="0"/>
          <w:sz w:val="32"/>
          <w:szCs w:val="32"/>
        </w:rPr>
        <w:t>。</w:t>
      </w:r>
      <w:r>
        <w:rPr>
          <w:rFonts w:hint="eastAsia" w:ascii="仿宋_GB2312" w:hAnsi="仿宋_GB2312" w:eastAsia="仿宋_GB2312" w:cs="仿宋_GB2312"/>
          <w:i w:val="0"/>
          <w:iCs w:val="0"/>
          <w:caps w:val="0"/>
          <w:color w:val="000000"/>
          <w:spacing w:val="0"/>
          <w:sz w:val="32"/>
          <w:szCs w:val="32"/>
          <w:shd w:val="clear" w:fill="FFFFFF"/>
          <w:lang w:val="en-US" w:eastAsia="zh-CN"/>
        </w:rPr>
        <w:t>二是充分利用两校区的信息公告栏、电子显示屏等传统媒介及时公开各类信息，在</w:t>
      </w:r>
      <w:r>
        <w:rPr>
          <w:rFonts w:hint="eastAsia" w:ascii="仿宋_GB2312" w:hAnsi="仿宋_GB2312" w:eastAsia="仿宋_GB2312" w:cs="仿宋_GB2312"/>
          <w:i w:val="0"/>
          <w:iCs w:val="0"/>
          <w:caps w:val="0"/>
          <w:color w:val="000000"/>
          <w:spacing w:val="0"/>
          <w:sz w:val="32"/>
          <w:szCs w:val="32"/>
        </w:rPr>
        <w:t>显眼位置设置意见箱，接受师生反馈和意见。</w:t>
      </w:r>
      <w:r>
        <w:rPr>
          <w:rFonts w:hint="eastAsia" w:ascii="仿宋_GB2312" w:hAnsi="仿宋_GB2312" w:eastAsia="仿宋_GB2312" w:cs="仿宋_GB2312"/>
          <w:i w:val="0"/>
          <w:iCs w:val="0"/>
          <w:caps w:val="0"/>
          <w:color w:val="000000"/>
          <w:spacing w:val="0"/>
          <w:sz w:val="32"/>
          <w:szCs w:val="32"/>
          <w:lang w:val="en-US" w:eastAsia="zh-CN"/>
        </w:rPr>
        <w:t>三是借助新兴媒体，利用学院微信公众号、学院微信视频号、</w:t>
      </w:r>
      <w:r>
        <w:rPr>
          <w:rFonts w:hint="eastAsia" w:ascii="仿宋_GB2312" w:hAnsi="仿宋_GB2312" w:eastAsia="仿宋_GB2312" w:cs="仿宋_GB2312"/>
          <w:i w:val="0"/>
          <w:iCs w:val="0"/>
          <w:caps w:val="0"/>
          <w:color w:val="000000"/>
          <w:spacing w:val="0"/>
          <w:sz w:val="32"/>
          <w:szCs w:val="32"/>
          <w:shd w:val="clear" w:fill="FFFFFF"/>
          <w:lang w:val="en-US" w:eastAsia="zh-CN"/>
        </w:rPr>
        <w:t>学院</w:t>
      </w:r>
      <w:r>
        <w:rPr>
          <w:rFonts w:hint="eastAsia" w:ascii="仿宋_GB2312" w:hAnsi="仿宋_GB2312" w:eastAsia="仿宋_GB2312" w:cs="仿宋_GB2312"/>
          <w:i w:val="0"/>
          <w:iCs w:val="0"/>
          <w:caps w:val="0"/>
          <w:color w:val="000000"/>
          <w:spacing w:val="0"/>
          <w:sz w:val="32"/>
          <w:szCs w:val="32"/>
          <w:shd w:val="clear" w:fill="FFFFFF"/>
        </w:rPr>
        <w:t>微博、</w:t>
      </w:r>
      <w:r>
        <w:rPr>
          <w:rFonts w:hint="eastAsia" w:ascii="仿宋_GB2312" w:hAnsi="仿宋_GB2312" w:eastAsia="仿宋_GB2312" w:cs="仿宋_GB2312"/>
          <w:i w:val="0"/>
          <w:iCs w:val="0"/>
          <w:caps w:val="0"/>
          <w:color w:val="000000"/>
          <w:spacing w:val="0"/>
          <w:sz w:val="32"/>
          <w:szCs w:val="32"/>
          <w:shd w:val="clear" w:fill="FFFFFF"/>
          <w:lang w:val="en-US" w:eastAsia="zh-CN"/>
        </w:rPr>
        <w:t>易</w:t>
      </w:r>
      <w:r>
        <w:rPr>
          <w:rFonts w:hint="eastAsia" w:ascii="仿宋_GB2312" w:hAnsi="仿宋_GB2312" w:eastAsia="仿宋_GB2312" w:cs="仿宋_GB2312"/>
          <w:i w:val="0"/>
          <w:iCs w:val="0"/>
          <w:caps w:val="0"/>
          <w:color w:val="000000"/>
          <w:spacing w:val="0"/>
          <w:sz w:val="32"/>
          <w:szCs w:val="32"/>
          <w:shd w:val="clear" w:fill="FFFFFF"/>
        </w:rPr>
        <w:t>班网络平台等新媒体平台，及时、全面、主动</w:t>
      </w:r>
      <w:r>
        <w:rPr>
          <w:rFonts w:hint="eastAsia" w:ascii="仿宋_GB2312" w:hAnsi="仿宋_GB2312" w:eastAsia="仿宋_GB2312" w:cs="仿宋_GB2312"/>
          <w:i w:val="0"/>
          <w:iCs w:val="0"/>
          <w:caps w:val="0"/>
          <w:color w:val="000000"/>
          <w:spacing w:val="0"/>
          <w:sz w:val="32"/>
          <w:szCs w:val="32"/>
          <w:shd w:val="clear" w:fill="FFFFFF"/>
          <w:lang w:val="en-US" w:eastAsia="zh-CN"/>
        </w:rPr>
        <w:t>的</w:t>
      </w:r>
      <w:r>
        <w:rPr>
          <w:rFonts w:hint="eastAsia" w:ascii="仿宋_GB2312" w:hAnsi="仿宋_GB2312" w:eastAsia="仿宋_GB2312" w:cs="仿宋_GB2312"/>
          <w:i w:val="0"/>
          <w:iCs w:val="0"/>
          <w:caps w:val="0"/>
          <w:color w:val="000000"/>
          <w:spacing w:val="0"/>
          <w:sz w:val="32"/>
          <w:szCs w:val="32"/>
          <w:shd w:val="clear" w:fill="FFFFFF"/>
        </w:rPr>
        <w:t>公开信息</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实现了与社会公众、师生员工的良好互动</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val="en-US" w:eastAsia="zh-CN"/>
        </w:rPr>
        <w:t>四是</w:t>
      </w:r>
      <w:r>
        <w:rPr>
          <w:rFonts w:hint="eastAsia" w:ascii="仿宋_GB2312" w:hAnsi="仿宋_GB2312" w:eastAsia="仿宋_GB2312" w:cs="仿宋_GB2312"/>
          <w:i w:val="0"/>
          <w:iCs w:val="0"/>
          <w:caps w:val="0"/>
          <w:color w:val="000000"/>
          <w:spacing w:val="0"/>
          <w:sz w:val="32"/>
          <w:szCs w:val="32"/>
        </w:rPr>
        <w:t>大力推动与社会媒体统筹联动，通过主流社会媒体宣传渠道，展示学院建设的进展和成效。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楷体_GB2312" w:hAnsi="楷体_GB2312" w:eastAsia="楷体_GB2312" w:cs="楷体_GB2312"/>
          <w:i w:val="0"/>
          <w:iCs w:val="0"/>
          <w:caps w:val="0"/>
          <w:color w:val="000000"/>
          <w:spacing w:val="0"/>
          <w:sz w:val="32"/>
          <w:szCs w:val="32"/>
        </w:rPr>
      </w:pPr>
      <w:r>
        <w:rPr>
          <w:rStyle w:val="8"/>
          <w:rFonts w:hint="eastAsia" w:ascii="楷体_GB2312" w:hAnsi="楷体_GB2312" w:eastAsia="楷体_GB2312" w:cs="楷体_GB2312"/>
          <w:i w:val="0"/>
          <w:iCs w:val="0"/>
          <w:caps w:val="0"/>
          <w:color w:val="000000"/>
          <w:spacing w:val="0"/>
          <w:sz w:val="32"/>
          <w:szCs w:val="32"/>
        </w:rPr>
        <w:t>（三）丰富公开内容，提升信息质量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根据《条例》《办法》等要求，</w:t>
      </w:r>
      <w:r>
        <w:rPr>
          <w:rFonts w:hint="eastAsia" w:ascii="仿宋_GB2312" w:hAnsi="仿宋_GB2312" w:eastAsia="仿宋_GB2312" w:cs="仿宋_GB2312"/>
          <w:i w:val="0"/>
          <w:iCs w:val="0"/>
          <w:caps w:val="0"/>
          <w:color w:val="000000"/>
          <w:spacing w:val="0"/>
          <w:sz w:val="32"/>
          <w:szCs w:val="32"/>
          <w:lang w:val="en-US" w:eastAsia="zh-CN"/>
        </w:rPr>
        <w:t>学院继续推进人事、招标采购、招生、财务等</w:t>
      </w:r>
      <w:r>
        <w:rPr>
          <w:rFonts w:hint="eastAsia" w:ascii="仿宋_GB2312" w:hAnsi="仿宋_GB2312" w:eastAsia="仿宋_GB2312" w:cs="仿宋_GB2312"/>
          <w:i w:val="0"/>
          <w:iCs w:val="0"/>
          <w:caps w:val="0"/>
          <w:color w:val="000000"/>
          <w:spacing w:val="0"/>
          <w:sz w:val="32"/>
          <w:szCs w:val="32"/>
        </w:rPr>
        <w:t>重点领域</w:t>
      </w:r>
      <w:r>
        <w:rPr>
          <w:rFonts w:hint="eastAsia" w:ascii="仿宋_GB2312" w:hAnsi="仿宋_GB2312" w:eastAsia="仿宋_GB2312" w:cs="仿宋_GB2312"/>
          <w:i w:val="0"/>
          <w:iCs w:val="0"/>
          <w:caps w:val="0"/>
          <w:color w:val="000000"/>
          <w:spacing w:val="0"/>
          <w:sz w:val="32"/>
          <w:szCs w:val="32"/>
          <w:lang w:val="en-US" w:eastAsia="zh-CN"/>
        </w:rPr>
        <w:t>信息公开</w:t>
      </w:r>
      <w:r>
        <w:rPr>
          <w:rFonts w:hint="eastAsia" w:ascii="仿宋_GB2312" w:hAnsi="仿宋_GB2312" w:eastAsia="仿宋_GB2312" w:cs="仿宋_GB2312"/>
          <w:i w:val="0"/>
          <w:iCs w:val="0"/>
          <w:caps w:val="0"/>
          <w:color w:val="000000"/>
          <w:spacing w:val="0"/>
          <w:sz w:val="32"/>
          <w:szCs w:val="32"/>
        </w:rPr>
        <w:t>，</w:t>
      </w:r>
      <w:r>
        <w:rPr>
          <w:rFonts w:hint="eastAsia" w:ascii="仿宋_GB2312" w:hAnsi="仿宋_GB2312" w:eastAsia="仿宋_GB2312" w:cs="仿宋_GB2312"/>
          <w:i w:val="0"/>
          <w:iCs w:val="0"/>
          <w:caps w:val="0"/>
          <w:color w:val="000000"/>
          <w:spacing w:val="0"/>
          <w:sz w:val="32"/>
          <w:szCs w:val="32"/>
          <w:lang w:val="en-US" w:eastAsia="zh-CN"/>
        </w:rPr>
        <w:t>主动接受外部监督</w:t>
      </w:r>
      <w:r>
        <w:rPr>
          <w:rFonts w:hint="eastAsia" w:ascii="仿宋_GB2312" w:hAnsi="仿宋_GB2312" w:eastAsia="仿宋_GB2312" w:cs="仿宋_GB2312"/>
          <w:i w:val="0"/>
          <w:iCs w:val="0"/>
          <w:caps w:val="0"/>
          <w:color w:val="000000"/>
          <w:spacing w:val="0"/>
          <w:sz w:val="32"/>
          <w:szCs w:val="32"/>
        </w:rPr>
        <w:t>；通过定期调整、更新学院主页、校内宣传栏等传统渠道向社会公众、师生员工公开学院基本信息；涉及重大问题决议、重点领域改革及其他师生关切的事项均召集师生代表座谈，及时、全面征求各方面意见，着重加强学院重大事项和决策的信息公开</w:t>
      </w:r>
      <w:r>
        <w:rPr>
          <w:rFonts w:hint="eastAsia" w:ascii="仿宋_GB2312" w:hAnsi="仿宋_GB2312" w:eastAsia="仿宋_GB2312" w:cs="仿宋_GB2312"/>
          <w:i w:val="0"/>
          <w:iCs w:val="0"/>
          <w:caps w:val="0"/>
          <w:color w:val="000000"/>
          <w:spacing w:val="0"/>
          <w:sz w:val="32"/>
          <w:szCs w:val="32"/>
          <w:lang w:val="en-US" w:eastAsia="zh-CN"/>
        </w:rPr>
        <w:t>的广度和深度</w:t>
      </w:r>
      <w:r>
        <w:rPr>
          <w:rFonts w:hint="eastAsia" w:ascii="仿宋_GB2312" w:hAnsi="仿宋_GB2312" w:eastAsia="仿宋_GB2312" w:cs="仿宋_GB2312"/>
          <w:i w:val="0"/>
          <w:iCs w:val="0"/>
          <w:caps w:val="0"/>
          <w:color w:val="000000"/>
          <w:spacing w:val="0"/>
          <w:sz w:val="32"/>
          <w:szCs w:val="32"/>
        </w:rPr>
        <w:t>，不断提升公开信息质量，推进学院管理服务工作公开透明。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16"/>
        <w:textAlignment w:val="auto"/>
        <w:rPr>
          <w:rFonts w:hint="eastAsia" w:ascii="楷体_GB2312" w:hAnsi="楷体_GB2312" w:eastAsia="楷体_GB2312" w:cs="楷体_GB2312"/>
          <w:i w:val="0"/>
          <w:iCs w:val="0"/>
          <w:caps w:val="0"/>
          <w:color w:val="000000"/>
          <w:spacing w:val="0"/>
          <w:sz w:val="32"/>
          <w:szCs w:val="32"/>
          <w:lang w:val="en-US" w:eastAsia="zh-CN"/>
        </w:rPr>
      </w:pPr>
      <w:r>
        <w:rPr>
          <w:rStyle w:val="8"/>
          <w:rFonts w:hint="eastAsia" w:ascii="楷体_GB2312" w:hAnsi="楷体_GB2312" w:eastAsia="楷体_GB2312" w:cs="楷体_GB2312"/>
          <w:i w:val="0"/>
          <w:iCs w:val="0"/>
          <w:caps w:val="0"/>
          <w:color w:val="000000"/>
          <w:spacing w:val="0"/>
          <w:sz w:val="32"/>
          <w:szCs w:val="32"/>
        </w:rPr>
        <w:t>（四）规范审核流程</w:t>
      </w:r>
      <w:r>
        <w:rPr>
          <w:rStyle w:val="8"/>
          <w:rFonts w:hint="eastAsia" w:ascii="楷体_GB2312" w:hAnsi="楷体_GB2312" w:eastAsia="楷体_GB2312" w:cs="楷体_GB2312"/>
          <w:i w:val="0"/>
          <w:iCs w:val="0"/>
          <w:caps w:val="0"/>
          <w:color w:val="000000"/>
          <w:spacing w:val="0"/>
          <w:sz w:val="32"/>
          <w:szCs w:val="32"/>
          <w:lang w:eastAsia="zh-CN"/>
        </w:rPr>
        <w:t>，</w:t>
      </w:r>
      <w:r>
        <w:rPr>
          <w:rStyle w:val="8"/>
          <w:rFonts w:hint="eastAsia" w:ascii="楷体_GB2312" w:hAnsi="楷体_GB2312" w:eastAsia="楷体_GB2312" w:cs="楷体_GB2312"/>
          <w:i w:val="0"/>
          <w:iCs w:val="0"/>
          <w:caps w:val="0"/>
          <w:color w:val="000000"/>
          <w:spacing w:val="0"/>
          <w:sz w:val="32"/>
          <w:szCs w:val="32"/>
          <w:lang w:val="en-US" w:eastAsia="zh-CN"/>
        </w:rPr>
        <w:t>严格保密程序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学院将信息公开作为重大决策部署、重要事项的“前置条件”加以明确，并要求做到信息公开“有部署、有检查、有反馈”。严格落实学院《校务公开实施细则》和《校务公开目录》等规定，进一步明确了信息公开工作的内容、形式和范围。进一步规范信息公开程序，在“学院公开办”的统一管理下，由各办事部门（二级学院）指定专门人员，按照“信息公开工作流程”的规定，负责信息审核、程序审批、材料公开、反馈汇总等环节，确保了信息公开程序规范、职责清晰、内容准确。</w:t>
      </w:r>
      <w:r>
        <w:rPr>
          <w:rFonts w:hint="eastAsia" w:ascii="仿宋_GB2312" w:hAnsi="仿宋_GB2312" w:eastAsia="仿宋_GB2312" w:cs="仿宋_GB2312"/>
          <w:i w:val="0"/>
          <w:iCs w:val="0"/>
          <w:caps w:val="0"/>
          <w:color w:val="000000"/>
          <w:spacing w:val="0"/>
          <w:sz w:val="32"/>
          <w:szCs w:val="32"/>
          <w:shd w:val="clear" w:fill="FFFFFF"/>
        </w:rPr>
        <w:t>妥善处理公开与保密的关系，既做到在保障</w:t>
      </w:r>
      <w:r>
        <w:rPr>
          <w:rFonts w:hint="eastAsia" w:ascii="仿宋_GB2312" w:hAnsi="仿宋_GB2312" w:eastAsia="仿宋_GB2312" w:cs="仿宋_GB2312"/>
          <w:i w:val="0"/>
          <w:iCs w:val="0"/>
          <w:caps w:val="0"/>
          <w:color w:val="000000"/>
          <w:spacing w:val="0"/>
          <w:sz w:val="32"/>
          <w:szCs w:val="32"/>
          <w:shd w:val="clear" w:fill="FFFFFF"/>
          <w:lang w:val="en-US" w:eastAsia="zh-CN"/>
        </w:rPr>
        <w:t>社会公众和</w:t>
      </w:r>
      <w:r>
        <w:rPr>
          <w:rFonts w:hint="eastAsia" w:ascii="仿宋_GB2312" w:hAnsi="仿宋_GB2312" w:eastAsia="仿宋_GB2312" w:cs="仿宋_GB2312"/>
          <w:i w:val="0"/>
          <w:iCs w:val="0"/>
          <w:caps w:val="0"/>
          <w:color w:val="000000"/>
          <w:spacing w:val="0"/>
          <w:sz w:val="32"/>
          <w:szCs w:val="32"/>
          <w:shd w:val="clear" w:fill="FFFFFF"/>
        </w:rPr>
        <w:t>师生</w:t>
      </w:r>
      <w:r>
        <w:rPr>
          <w:rFonts w:hint="eastAsia" w:ascii="仿宋_GB2312" w:hAnsi="仿宋_GB2312" w:eastAsia="仿宋_GB2312" w:cs="仿宋_GB2312"/>
          <w:i w:val="0"/>
          <w:iCs w:val="0"/>
          <w:caps w:val="0"/>
          <w:color w:val="000000"/>
          <w:spacing w:val="0"/>
          <w:sz w:val="32"/>
          <w:szCs w:val="32"/>
          <w:shd w:val="clear" w:fill="FFFFFF"/>
          <w:lang w:val="en-US" w:eastAsia="zh-CN"/>
        </w:rPr>
        <w:t>员工</w:t>
      </w:r>
      <w:r>
        <w:rPr>
          <w:rFonts w:hint="eastAsia" w:ascii="仿宋_GB2312" w:hAnsi="仿宋_GB2312" w:eastAsia="仿宋_GB2312" w:cs="仿宋_GB2312"/>
          <w:i w:val="0"/>
          <w:iCs w:val="0"/>
          <w:caps w:val="0"/>
          <w:color w:val="000000"/>
          <w:spacing w:val="0"/>
          <w:sz w:val="32"/>
          <w:szCs w:val="32"/>
          <w:shd w:val="clear" w:fill="FFFFFF"/>
        </w:rPr>
        <w:t>知情权的同时，又建立完善信息公开保密审查工作程序，</w:t>
      </w:r>
      <w:r>
        <w:rPr>
          <w:rFonts w:hint="eastAsia" w:ascii="仿宋_GB2312" w:hAnsi="仿宋_GB2312" w:eastAsia="仿宋_GB2312" w:cs="仿宋_GB2312"/>
          <w:i w:val="0"/>
          <w:iCs w:val="0"/>
          <w:caps w:val="0"/>
          <w:color w:val="000000"/>
          <w:spacing w:val="0"/>
          <w:sz w:val="32"/>
          <w:szCs w:val="32"/>
        </w:rPr>
        <w:t>切实做到公开不涉密、涉密不公开。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黑体" w:hAnsi="黑体" w:eastAsia="黑体" w:cs="黑体"/>
          <w:b w:val="0"/>
          <w:bCs/>
          <w:i w:val="0"/>
          <w:iCs w:val="0"/>
          <w:caps w:val="0"/>
          <w:color w:val="000000"/>
          <w:spacing w:val="0"/>
          <w:sz w:val="32"/>
          <w:szCs w:val="32"/>
        </w:rPr>
      </w:pPr>
      <w:r>
        <w:rPr>
          <w:rStyle w:val="8"/>
          <w:rFonts w:hint="eastAsia" w:ascii="黑体" w:hAnsi="黑体" w:eastAsia="黑体" w:cs="黑体"/>
          <w:b w:val="0"/>
          <w:bCs/>
          <w:i w:val="0"/>
          <w:iCs w:val="0"/>
          <w:caps w:val="0"/>
          <w:color w:val="000000"/>
          <w:spacing w:val="0"/>
          <w:sz w:val="32"/>
          <w:szCs w:val="32"/>
        </w:rPr>
        <w:t>二、主动公开信息情况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楷体_GB2312" w:hAnsi="楷体_GB2312" w:eastAsia="楷体_GB2312" w:cs="楷体_GB2312"/>
          <w:i w:val="0"/>
          <w:iCs w:val="0"/>
          <w:caps w:val="0"/>
          <w:color w:val="000000"/>
          <w:spacing w:val="0"/>
          <w:sz w:val="32"/>
          <w:szCs w:val="32"/>
        </w:rPr>
      </w:pPr>
      <w:r>
        <w:rPr>
          <w:rStyle w:val="8"/>
          <w:rFonts w:hint="eastAsia" w:ascii="楷体_GB2312" w:hAnsi="楷体_GB2312" w:eastAsia="楷体_GB2312" w:cs="楷体_GB2312"/>
          <w:i w:val="0"/>
          <w:iCs w:val="0"/>
          <w:caps w:val="0"/>
          <w:color w:val="000000"/>
          <w:spacing w:val="0"/>
          <w:sz w:val="32"/>
          <w:szCs w:val="32"/>
        </w:rPr>
        <w:t>（一）主动公开内容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1.学院网站。学院官方网站域名为www.fjny.edu.cn。网站顶部导航条设置了学院概况、机构设置、教育教学、招生就业、校园文化、</w:t>
      </w:r>
      <w:r>
        <w:rPr>
          <w:rFonts w:hint="eastAsia" w:ascii="仿宋_GB2312" w:hAnsi="仿宋_GB2312" w:eastAsia="仿宋_GB2312" w:cs="仿宋_GB2312"/>
          <w:i w:val="0"/>
          <w:iCs w:val="0"/>
          <w:caps w:val="0"/>
          <w:color w:val="000000"/>
          <w:spacing w:val="0"/>
          <w:sz w:val="32"/>
          <w:szCs w:val="32"/>
          <w:lang w:val="en-US" w:eastAsia="zh-CN"/>
        </w:rPr>
        <w:t>公共服务</w:t>
      </w:r>
      <w:r>
        <w:rPr>
          <w:rFonts w:hint="eastAsia" w:ascii="仿宋_GB2312" w:hAnsi="仿宋_GB2312" w:eastAsia="仿宋_GB2312" w:cs="仿宋_GB2312"/>
          <w:i w:val="0"/>
          <w:iCs w:val="0"/>
          <w:caps w:val="0"/>
          <w:color w:val="000000"/>
          <w:spacing w:val="0"/>
          <w:sz w:val="32"/>
          <w:szCs w:val="32"/>
        </w:rPr>
        <w:t>等，对接</w:t>
      </w:r>
      <w:r>
        <w:rPr>
          <w:rFonts w:hint="eastAsia" w:ascii="仿宋_GB2312" w:hAnsi="仿宋_GB2312" w:eastAsia="仿宋_GB2312" w:cs="仿宋_GB2312"/>
          <w:i w:val="0"/>
          <w:iCs w:val="0"/>
          <w:caps w:val="0"/>
          <w:color w:val="000000"/>
          <w:spacing w:val="0"/>
          <w:sz w:val="32"/>
          <w:szCs w:val="32"/>
          <w:lang w:val="en-US" w:eastAsia="zh-CN"/>
        </w:rPr>
        <w:t>26</w:t>
      </w:r>
      <w:r>
        <w:rPr>
          <w:rFonts w:hint="eastAsia" w:ascii="仿宋_GB2312" w:hAnsi="仿宋_GB2312" w:eastAsia="仿宋_GB2312" w:cs="仿宋_GB2312"/>
          <w:i w:val="0"/>
          <w:iCs w:val="0"/>
          <w:caps w:val="0"/>
          <w:color w:val="000000"/>
          <w:spacing w:val="0"/>
          <w:sz w:val="32"/>
          <w:szCs w:val="32"/>
        </w:rPr>
        <w:t>个党群</w:t>
      </w:r>
      <w:r>
        <w:rPr>
          <w:rFonts w:hint="eastAsia" w:ascii="仿宋_GB2312" w:hAnsi="仿宋_GB2312" w:eastAsia="仿宋_GB2312" w:cs="仿宋_GB2312"/>
          <w:i w:val="0"/>
          <w:iCs w:val="0"/>
          <w:caps w:val="0"/>
          <w:color w:val="000000"/>
          <w:spacing w:val="0"/>
          <w:sz w:val="32"/>
          <w:szCs w:val="32"/>
          <w:lang w:val="en-US" w:eastAsia="zh-CN"/>
        </w:rPr>
        <w:t>管理</w:t>
      </w:r>
      <w:r>
        <w:rPr>
          <w:rFonts w:hint="eastAsia" w:ascii="仿宋_GB2312" w:hAnsi="仿宋_GB2312" w:eastAsia="仿宋_GB2312" w:cs="仿宋_GB2312"/>
          <w:i w:val="0"/>
          <w:iCs w:val="0"/>
          <w:caps w:val="0"/>
          <w:color w:val="000000"/>
          <w:spacing w:val="0"/>
          <w:sz w:val="32"/>
          <w:szCs w:val="32"/>
        </w:rPr>
        <w:t>机构、</w:t>
      </w:r>
      <w:r>
        <w:rPr>
          <w:rFonts w:hint="eastAsia" w:ascii="仿宋_GB2312" w:hAnsi="仿宋_GB2312" w:eastAsia="仿宋_GB2312" w:cs="仿宋_GB2312"/>
          <w:i w:val="0"/>
          <w:iCs w:val="0"/>
          <w:caps w:val="0"/>
          <w:color w:val="000000"/>
          <w:spacing w:val="0"/>
          <w:sz w:val="32"/>
          <w:szCs w:val="32"/>
          <w:lang w:val="en-US" w:eastAsia="zh-CN"/>
        </w:rPr>
        <w:t>教学机构、教学辅助机构</w:t>
      </w:r>
      <w:r>
        <w:rPr>
          <w:rFonts w:hint="eastAsia" w:ascii="仿宋_GB2312" w:hAnsi="仿宋_GB2312" w:eastAsia="仿宋_GB2312" w:cs="仿宋_GB2312"/>
          <w:i w:val="0"/>
          <w:iCs w:val="0"/>
          <w:caps w:val="0"/>
          <w:color w:val="000000"/>
          <w:spacing w:val="0"/>
          <w:sz w:val="32"/>
          <w:szCs w:val="32"/>
        </w:rPr>
        <w:t>，均面向校内外公开。网站功能入口涵盖“学院意见箱”“学院云盘”“OA系统”等，及时收集各类信息和意见建议。网站主页主要体现学院新闻、</w:t>
      </w:r>
      <w:r>
        <w:rPr>
          <w:rFonts w:hint="eastAsia" w:ascii="仿宋_GB2312" w:hAnsi="仿宋_GB2312" w:eastAsia="仿宋_GB2312" w:cs="仿宋_GB2312"/>
          <w:i w:val="0"/>
          <w:iCs w:val="0"/>
          <w:caps w:val="0"/>
          <w:color w:val="000000"/>
          <w:spacing w:val="0"/>
          <w:sz w:val="32"/>
          <w:szCs w:val="32"/>
          <w:lang w:val="en-US" w:eastAsia="zh-CN"/>
        </w:rPr>
        <w:t>媒体福农、</w:t>
      </w:r>
      <w:r>
        <w:rPr>
          <w:rFonts w:hint="eastAsia" w:ascii="仿宋_GB2312" w:hAnsi="仿宋_GB2312" w:eastAsia="仿宋_GB2312" w:cs="仿宋_GB2312"/>
          <w:i w:val="0"/>
          <w:iCs w:val="0"/>
          <w:caps w:val="0"/>
          <w:color w:val="000000"/>
          <w:spacing w:val="0"/>
          <w:sz w:val="32"/>
          <w:szCs w:val="32"/>
        </w:rPr>
        <w:t>信息公开、二级单位动态等即时性信息和专题专栏，方便师生和社会公众查询了解相关信息。一年来，学院新闻、媒体报道及疫情防控等公开数量</w:t>
      </w:r>
      <w:r>
        <w:rPr>
          <w:rFonts w:hint="eastAsia" w:ascii="仿宋_GB2312" w:hAnsi="仿宋_GB2312" w:eastAsia="仿宋_GB2312" w:cs="仿宋_GB2312"/>
          <w:i w:val="0"/>
          <w:iCs w:val="0"/>
          <w:caps w:val="0"/>
          <w:color w:val="000000"/>
          <w:spacing w:val="0"/>
          <w:sz w:val="32"/>
          <w:szCs w:val="32"/>
          <w:lang w:val="en-US" w:eastAsia="zh-CN"/>
        </w:rPr>
        <w:t>431</w:t>
      </w:r>
      <w:r>
        <w:rPr>
          <w:rFonts w:hint="eastAsia" w:ascii="仿宋_GB2312" w:hAnsi="仿宋_GB2312" w:eastAsia="仿宋_GB2312" w:cs="仿宋_GB2312"/>
          <w:i w:val="0"/>
          <w:iCs w:val="0"/>
          <w:caps w:val="0"/>
          <w:color w:val="000000"/>
          <w:spacing w:val="0"/>
          <w:sz w:val="32"/>
          <w:szCs w:val="32"/>
        </w:rPr>
        <w:t>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学院网站开设了学院网站开设了“党的二十大精神专题学习”“学习贯彻习近平新时代中国特色社会主义思想”“党史学习”“120周年校庆专栏”“中国共产党福建农业职业技术学院第一次党员代表大会”等专栏，及时更新学习材料、相关工作信息等，方便师生阅读学习、了解学院最新信息、了解最新法规制度等。一年来，共发布各类专栏相关信息近</w:t>
      </w:r>
      <w:r>
        <w:rPr>
          <w:rFonts w:hint="eastAsia" w:ascii="仿宋_GB2312" w:hAnsi="仿宋_GB2312" w:eastAsia="仿宋_GB2312" w:cs="仿宋_GB2312"/>
          <w:i w:val="0"/>
          <w:iCs w:val="0"/>
          <w:caps w:val="0"/>
          <w:color w:val="000000"/>
          <w:spacing w:val="0"/>
          <w:sz w:val="32"/>
          <w:szCs w:val="32"/>
          <w:lang w:val="en-US" w:eastAsia="zh-CN"/>
        </w:rPr>
        <w:t>120</w:t>
      </w:r>
      <w:r>
        <w:rPr>
          <w:rFonts w:hint="eastAsia" w:ascii="仿宋_GB2312" w:hAnsi="仿宋_GB2312" w:eastAsia="仿宋_GB2312" w:cs="仿宋_GB2312"/>
          <w:i w:val="0"/>
          <w:iCs w:val="0"/>
          <w:caps w:val="0"/>
          <w:color w:val="000000"/>
          <w:spacing w:val="0"/>
          <w:sz w:val="32"/>
          <w:szCs w:val="32"/>
        </w:rPr>
        <w:t>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学院网站开设“采购公告”专栏，分别为“</w:t>
      </w:r>
      <w:r>
        <w:rPr>
          <w:rFonts w:hint="eastAsia" w:ascii="仿宋_GB2312" w:hAnsi="仿宋_GB2312" w:eastAsia="仿宋_GB2312" w:cs="仿宋_GB2312"/>
          <w:i w:val="0"/>
          <w:iCs w:val="0"/>
          <w:caps w:val="0"/>
          <w:color w:val="000000"/>
          <w:spacing w:val="0"/>
          <w:sz w:val="32"/>
          <w:szCs w:val="32"/>
          <w:lang w:eastAsia="zh-CN"/>
        </w:rPr>
        <w:t>招标</w:t>
      </w:r>
      <w:r>
        <w:rPr>
          <w:rFonts w:hint="eastAsia" w:ascii="仿宋_GB2312" w:hAnsi="仿宋_GB2312" w:eastAsia="仿宋_GB2312" w:cs="仿宋_GB2312"/>
          <w:i w:val="0"/>
          <w:iCs w:val="0"/>
          <w:caps w:val="0"/>
          <w:color w:val="000000"/>
          <w:spacing w:val="0"/>
          <w:sz w:val="32"/>
          <w:szCs w:val="32"/>
        </w:rPr>
        <w:t>采购”“校内采购”专栏，公开的信息主要涉及工程项目、购买服务、零星修缮等类别的招标采购事宜。一年来共发布各类招标采购信息共3</w:t>
      </w:r>
      <w:r>
        <w:rPr>
          <w:rFonts w:hint="eastAsia" w:ascii="仿宋_GB2312" w:hAnsi="仿宋_GB2312" w:eastAsia="仿宋_GB2312" w:cs="仿宋_GB2312"/>
          <w:i w:val="0"/>
          <w:iCs w:val="0"/>
          <w:caps w:val="0"/>
          <w:color w:val="000000"/>
          <w:spacing w:val="0"/>
          <w:sz w:val="32"/>
          <w:szCs w:val="32"/>
          <w:lang w:val="en-US" w:eastAsia="zh-CN"/>
        </w:rPr>
        <w:t>90</w:t>
      </w:r>
      <w:r>
        <w:rPr>
          <w:rFonts w:hint="eastAsia" w:ascii="仿宋_GB2312" w:hAnsi="仿宋_GB2312" w:eastAsia="仿宋_GB2312" w:cs="仿宋_GB2312"/>
          <w:i w:val="0"/>
          <w:iCs w:val="0"/>
          <w:caps w:val="0"/>
          <w:color w:val="000000"/>
          <w:spacing w:val="0"/>
          <w:sz w:val="32"/>
          <w:szCs w:val="32"/>
        </w:rPr>
        <w:t>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学院网站设置了“公告公示”栏目，公开的信息主要涉及教师招聘、学生转专业、学生收费、年度预决算等。一年来共发布信息</w:t>
      </w:r>
      <w:r>
        <w:rPr>
          <w:rFonts w:hint="eastAsia" w:ascii="仿宋_GB2312" w:hAnsi="仿宋_GB2312" w:eastAsia="仿宋_GB2312" w:cs="仿宋_GB2312"/>
          <w:i w:val="0"/>
          <w:iCs w:val="0"/>
          <w:caps w:val="0"/>
          <w:color w:val="000000"/>
          <w:spacing w:val="0"/>
          <w:sz w:val="32"/>
          <w:szCs w:val="32"/>
          <w:lang w:val="en-US" w:eastAsia="zh-CN"/>
        </w:rPr>
        <w:t>37</w:t>
      </w:r>
      <w:r>
        <w:rPr>
          <w:rFonts w:hint="eastAsia" w:ascii="仿宋_GB2312" w:hAnsi="仿宋_GB2312" w:eastAsia="仿宋_GB2312" w:cs="仿宋_GB2312"/>
          <w:i w:val="0"/>
          <w:iCs w:val="0"/>
          <w:caps w:val="0"/>
          <w:color w:val="000000"/>
          <w:spacing w:val="0"/>
          <w:sz w:val="32"/>
          <w:szCs w:val="32"/>
        </w:rPr>
        <w:t>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2．校园公开专栏。闽台楼一楼、创业楼前广场、首山校区、各二级学院办公场所都设有信息公开栏，公开的信息主要涉及学院经费预决算，干部考核、民主评议、干部任免、教师招考、职称评聘、科研项目申报、科研奖励，物资采购、“三公”经费，学生评先评优、奖学金、助学金评审结果等。一年来</w:t>
      </w:r>
      <w:r>
        <w:rPr>
          <w:rFonts w:hint="eastAsia" w:ascii="仿宋_GB2312" w:hAnsi="仿宋_GB2312" w:eastAsia="仿宋_GB2312" w:cs="仿宋_GB2312"/>
          <w:i w:val="0"/>
          <w:iCs w:val="0"/>
          <w:caps w:val="0"/>
          <w:color w:val="000000"/>
          <w:spacing w:val="0"/>
          <w:sz w:val="32"/>
          <w:szCs w:val="32"/>
          <w:lang w:eastAsia="zh-CN"/>
        </w:rPr>
        <w:t>院</w:t>
      </w:r>
      <w:r>
        <w:rPr>
          <w:rFonts w:hint="eastAsia" w:ascii="仿宋_GB2312" w:hAnsi="仿宋_GB2312" w:eastAsia="仿宋_GB2312" w:cs="仿宋_GB2312"/>
          <w:i w:val="0"/>
          <w:iCs w:val="0"/>
          <w:caps w:val="0"/>
          <w:color w:val="000000"/>
          <w:spacing w:val="0"/>
          <w:sz w:val="32"/>
          <w:szCs w:val="32"/>
        </w:rPr>
        <w:t>级事务公开信息共计</w:t>
      </w:r>
      <w:r>
        <w:rPr>
          <w:rFonts w:hint="eastAsia" w:ascii="仿宋_GB2312" w:hAnsi="仿宋_GB2312" w:eastAsia="仿宋_GB2312" w:cs="仿宋_GB2312"/>
          <w:i w:val="0"/>
          <w:iCs w:val="0"/>
          <w:caps w:val="0"/>
          <w:color w:val="000000"/>
          <w:spacing w:val="0"/>
          <w:sz w:val="32"/>
          <w:szCs w:val="32"/>
          <w:lang w:val="en-US" w:eastAsia="zh-CN"/>
        </w:rPr>
        <w:t>74</w:t>
      </w:r>
      <w:r>
        <w:rPr>
          <w:rFonts w:hint="eastAsia" w:ascii="仿宋_GB2312" w:hAnsi="仿宋_GB2312" w:eastAsia="仿宋_GB2312" w:cs="仿宋_GB2312"/>
          <w:i w:val="0"/>
          <w:iCs w:val="0"/>
          <w:caps w:val="0"/>
          <w:color w:val="000000"/>
          <w:spacing w:val="0"/>
          <w:sz w:val="32"/>
          <w:szCs w:val="32"/>
        </w:rPr>
        <w:t>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3.微信。通过学院“福建农业职业技术学院”官方微信公众号、“福建农业职业技术学院团委”院团委微信公众号、“福建农业职业技术学院招生就业”院创就服务微信公众号等渠道进行发布，一年来，共发布图文信息</w:t>
      </w:r>
      <w:r>
        <w:rPr>
          <w:rFonts w:hint="eastAsia" w:ascii="仿宋_GB2312" w:hAnsi="仿宋_GB2312" w:eastAsia="仿宋_GB2312" w:cs="仿宋_GB2312"/>
          <w:i w:val="0"/>
          <w:iCs w:val="0"/>
          <w:caps w:val="0"/>
          <w:color w:val="000000"/>
          <w:spacing w:val="0"/>
          <w:sz w:val="32"/>
          <w:szCs w:val="32"/>
          <w:lang w:val="en-US" w:eastAsia="zh-CN"/>
        </w:rPr>
        <w:t>1856</w:t>
      </w:r>
      <w:r>
        <w:rPr>
          <w:rFonts w:hint="eastAsia" w:ascii="仿宋_GB2312" w:hAnsi="仿宋_GB2312" w:eastAsia="仿宋_GB2312" w:cs="仿宋_GB2312"/>
          <w:i w:val="0"/>
          <w:iCs w:val="0"/>
          <w:caps w:val="0"/>
          <w:color w:val="000000"/>
          <w:spacing w:val="0"/>
          <w:sz w:val="32"/>
          <w:szCs w:val="32"/>
        </w:rPr>
        <w:t>条，最近30天阅读总数达</w:t>
      </w:r>
      <w:r>
        <w:rPr>
          <w:rFonts w:hint="eastAsia" w:ascii="仿宋_GB2312" w:hAnsi="仿宋_GB2312" w:eastAsia="仿宋_GB2312" w:cs="仿宋_GB2312"/>
          <w:i w:val="0"/>
          <w:iCs w:val="0"/>
          <w:caps w:val="0"/>
          <w:color w:val="000000"/>
          <w:spacing w:val="0"/>
          <w:sz w:val="32"/>
          <w:szCs w:val="32"/>
          <w:lang w:val="en-US" w:eastAsia="zh-CN"/>
        </w:rPr>
        <w:t>3.99</w:t>
      </w:r>
      <w:r>
        <w:rPr>
          <w:rFonts w:hint="eastAsia" w:ascii="仿宋_GB2312" w:hAnsi="仿宋_GB2312" w:eastAsia="仿宋_GB2312" w:cs="仿宋_GB2312"/>
          <w:i w:val="0"/>
          <w:iCs w:val="0"/>
          <w:caps w:val="0"/>
          <w:color w:val="000000"/>
          <w:spacing w:val="0"/>
          <w:sz w:val="32"/>
          <w:szCs w:val="32"/>
        </w:rPr>
        <w:t>万次。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4.信息统计。学院根据上级要求，认真完成教育质量年度报告、就业质量年度报告、人才培养数据状态采集、教育事业统计、地方年鉴等信息，提交上级主管部门向社会进行公开，并将学院 202</w:t>
      </w:r>
      <w:r>
        <w:rPr>
          <w:rFonts w:hint="eastAsia" w:ascii="仿宋_GB2312" w:hAnsi="仿宋_GB2312" w:eastAsia="仿宋_GB2312" w:cs="仿宋_GB2312"/>
          <w:i w:val="0"/>
          <w:iCs w:val="0"/>
          <w:caps w:val="0"/>
          <w:color w:val="000000"/>
          <w:spacing w:val="0"/>
          <w:sz w:val="32"/>
          <w:szCs w:val="32"/>
          <w:lang w:val="en-US" w:eastAsia="zh-CN"/>
        </w:rPr>
        <w:t>1</w:t>
      </w:r>
      <w:r>
        <w:rPr>
          <w:rFonts w:hint="eastAsia" w:ascii="仿宋_GB2312" w:hAnsi="仿宋_GB2312" w:eastAsia="仿宋_GB2312" w:cs="仿宋_GB2312"/>
          <w:i w:val="0"/>
          <w:iCs w:val="0"/>
          <w:caps w:val="0"/>
          <w:color w:val="000000"/>
          <w:spacing w:val="0"/>
          <w:sz w:val="32"/>
          <w:szCs w:val="32"/>
        </w:rPr>
        <w:t>-202</w:t>
      </w:r>
      <w:r>
        <w:rPr>
          <w:rFonts w:hint="eastAsia" w:ascii="仿宋_GB2312" w:hAnsi="仿宋_GB2312" w:eastAsia="仿宋_GB2312" w:cs="仿宋_GB2312"/>
          <w:i w:val="0"/>
          <w:iCs w:val="0"/>
          <w:caps w:val="0"/>
          <w:color w:val="000000"/>
          <w:spacing w:val="0"/>
          <w:sz w:val="32"/>
          <w:szCs w:val="32"/>
          <w:lang w:val="en-US" w:eastAsia="zh-CN"/>
        </w:rPr>
        <w:t>2</w:t>
      </w:r>
      <w:r>
        <w:rPr>
          <w:rFonts w:hint="eastAsia" w:ascii="仿宋_GB2312" w:hAnsi="仿宋_GB2312" w:eastAsia="仿宋_GB2312" w:cs="仿宋_GB2312"/>
          <w:i w:val="0"/>
          <w:iCs w:val="0"/>
          <w:caps w:val="0"/>
          <w:color w:val="000000"/>
          <w:spacing w:val="0"/>
          <w:sz w:val="32"/>
          <w:szCs w:val="32"/>
        </w:rPr>
        <w:t>学年度信息公开工作报告、学院高等职业教育质量年度报告、学院企业年报等在公告公示栏目向全社会公开。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5.印发文件。通过召开党委会、院长办公会、教代会、专题会、座谈会等，研究讨论学院重大事项，会后，通过印发办公文件、会议纪要、情况通报等材料公开相关信息，接受师生监督，听取师生意见。一年来学院党委发文66件、行政发文225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楷体_GB2312" w:hAnsi="楷体_GB2312" w:eastAsia="楷体_GB2312" w:cs="楷体_GB2312"/>
          <w:i w:val="0"/>
          <w:iCs w:val="0"/>
          <w:caps w:val="0"/>
          <w:color w:val="000000"/>
          <w:spacing w:val="0"/>
          <w:sz w:val="32"/>
          <w:szCs w:val="32"/>
        </w:rPr>
      </w:pPr>
      <w:r>
        <w:rPr>
          <w:rStyle w:val="8"/>
          <w:rFonts w:hint="eastAsia" w:ascii="楷体_GB2312" w:hAnsi="楷体_GB2312" w:eastAsia="楷体_GB2312" w:cs="楷体_GB2312"/>
          <w:i w:val="0"/>
          <w:iCs w:val="0"/>
          <w:caps w:val="0"/>
          <w:color w:val="000000"/>
          <w:spacing w:val="0"/>
          <w:sz w:val="32"/>
          <w:szCs w:val="32"/>
        </w:rPr>
        <w:t>（二）重点领域信息公开情况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1.招生信息公开情况。招生信息公开以网络为主渠道，通过学院招生网和招生微信公众号发布</w:t>
      </w:r>
      <w:r>
        <w:rPr>
          <w:rFonts w:hint="eastAsia" w:ascii="仿宋_GB2312" w:hAnsi="仿宋_GB2312" w:eastAsia="仿宋_GB2312" w:cs="仿宋_GB2312"/>
          <w:i w:val="0"/>
          <w:iCs w:val="0"/>
          <w:caps w:val="0"/>
          <w:color w:val="000000"/>
          <w:spacing w:val="0"/>
          <w:sz w:val="32"/>
          <w:szCs w:val="32"/>
          <w:lang w:val="en-US" w:eastAsia="zh-CN"/>
        </w:rPr>
        <w:t>30</w:t>
      </w:r>
      <w:r>
        <w:rPr>
          <w:rFonts w:hint="eastAsia" w:ascii="仿宋_GB2312" w:hAnsi="仿宋_GB2312" w:eastAsia="仿宋_GB2312" w:cs="仿宋_GB2312"/>
          <w:i w:val="0"/>
          <w:iCs w:val="0"/>
          <w:caps w:val="0"/>
          <w:color w:val="000000"/>
          <w:spacing w:val="0"/>
          <w:sz w:val="32"/>
          <w:szCs w:val="32"/>
        </w:rPr>
        <w:t>条招生信息，提供在线咨询、招生热线等咨询服务，安排专门人员及时解答，为学生及家长解疑答惑。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lang w:val="en-US" w:eastAsia="zh-CN"/>
        </w:rPr>
        <w:t>2.</w:t>
      </w:r>
      <w:r>
        <w:rPr>
          <w:rFonts w:hint="eastAsia" w:ascii="仿宋_GB2312" w:hAnsi="仿宋_GB2312" w:eastAsia="仿宋_GB2312" w:cs="仿宋_GB2312"/>
          <w:i w:val="0"/>
          <w:iCs w:val="0"/>
          <w:caps w:val="0"/>
          <w:color w:val="000000"/>
          <w:spacing w:val="0"/>
          <w:sz w:val="32"/>
          <w:szCs w:val="32"/>
        </w:rPr>
        <w:t>按照省教育厅统一部署，学院将年度财务预算公告、决算公告在规定时间于学院网站公开公示。学院财务内控制度通过OA系统，下发各二级单；财务工作流程和收费标准在计划财务处设置公告栏；每学年在学院网站公告学费、住宿费等收费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3.重大项目采购信息公开情况。对重大项目进行公开招标采购，将招标过程中的招标、变更、开标结果公告等信息及时在中国政府采购网和学院网站等发布，发布公告信息共计</w:t>
      </w:r>
      <w:r>
        <w:rPr>
          <w:rFonts w:hint="eastAsia" w:ascii="仿宋_GB2312" w:hAnsi="仿宋_GB2312" w:eastAsia="仿宋_GB2312" w:cs="仿宋_GB2312"/>
          <w:i w:val="0"/>
          <w:iCs w:val="0"/>
          <w:caps w:val="0"/>
          <w:color w:val="000000"/>
          <w:spacing w:val="0"/>
          <w:sz w:val="32"/>
          <w:szCs w:val="32"/>
          <w:lang w:val="en-US" w:eastAsia="zh-CN"/>
        </w:rPr>
        <w:t>50</w:t>
      </w:r>
      <w:r>
        <w:rPr>
          <w:rFonts w:hint="eastAsia" w:ascii="仿宋_GB2312" w:hAnsi="仿宋_GB2312" w:eastAsia="仿宋_GB2312" w:cs="仿宋_GB2312"/>
          <w:i w:val="0"/>
          <w:iCs w:val="0"/>
          <w:caps w:val="0"/>
          <w:color w:val="000000"/>
          <w:spacing w:val="0"/>
          <w:sz w:val="32"/>
          <w:szCs w:val="32"/>
        </w:rPr>
        <w:t>条，便于广大师生和社会公众实时监督。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黑体" w:hAnsi="黑体" w:eastAsia="黑体" w:cs="黑体"/>
          <w:b w:val="0"/>
          <w:bCs/>
          <w:i w:val="0"/>
          <w:iCs w:val="0"/>
          <w:caps w:val="0"/>
          <w:color w:val="000000"/>
          <w:spacing w:val="0"/>
          <w:sz w:val="32"/>
          <w:szCs w:val="32"/>
        </w:rPr>
      </w:pPr>
      <w:r>
        <w:rPr>
          <w:rStyle w:val="8"/>
          <w:rFonts w:hint="eastAsia" w:ascii="黑体" w:hAnsi="黑体" w:eastAsia="黑体" w:cs="黑体"/>
          <w:b w:val="0"/>
          <w:bCs/>
          <w:i w:val="0"/>
          <w:iCs w:val="0"/>
          <w:caps w:val="0"/>
          <w:color w:val="000000"/>
          <w:spacing w:val="0"/>
          <w:sz w:val="32"/>
          <w:szCs w:val="32"/>
        </w:rPr>
        <w:t>三、依申请公开信息情况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学院师生员工和社会公众可以根据需要，依照有关规定向学院申请获取相关信息。202</w:t>
      </w:r>
      <w:r>
        <w:rPr>
          <w:rFonts w:hint="eastAsia" w:ascii="仿宋_GB2312" w:hAnsi="仿宋_GB2312" w:eastAsia="仿宋_GB2312" w:cs="仿宋_GB2312"/>
          <w:i w:val="0"/>
          <w:iCs w:val="0"/>
          <w:caps w:val="0"/>
          <w:color w:val="000000"/>
          <w:spacing w:val="0"/>
          <w:sz w:val="32"/>
          <w:szCs w:val="32"/>
          <w:lang w:val="en-US" w:eastAsia="zh-CN"/>
        </w:rPr>
        <w:t>2</w:t>
      </w:r>
      <w:r>
        <w:rPr>
          <w:rFonts w:hint="eastAsia" w:ascii="仿宋_GB2312" w:hAnsi="仿宋_GB2312" w:eastAsia="仿宋_GB2312" w:cs="仿宋_GB2312"/>
          <w:i w:val="0"/>
          <w:iCs w:val="0"/>
          <w:caps w:val="0"/>
          <w:color w:val="000000"/>
          <w:spacing w:val="0"/>
          <w:sz w:val="32"/>
          <w:szCs w:val="32"/>
        </w:rPr>
        <w:t>-202</w:t>
      </w:r>
      <w:r>
        <w:rPr>
          <w:rFonts w:hint="eastAsia" w:ascii="仿宋_GB2312" w:hAnsi="仿宋_GB2312" w:eastAsia="仿宋_GB2312" w:cs="仿宋_GB2312"/>
          <w:i w:val="0"/>
          <w:iCs w:val="0"/>
          <w:caps w:val="0"/>
          <w:color w:val="000000"/>
          <w:spacing w:val="0"/>
          <w:sz w:val="32"/>
          <w:szCs w:val="32"/>
          <w:lang w:val="en-US" w:eastAsia="zh-CN"/>
        </w:rPr>
        <w:t>3</w:t>
      </w:r>
      <w:r>
        <w:rPr>
          <w:rFonts w:hint="eastAsia" w:ascii="仿宋_GB2312" w:hAnsi="仿宋_GB2312" w:eastAsia="仿宋_GB2312" w:cs="仿宋_GB2312"/>
          <w:i w:val="0"/>
          <w:iCs w:val="0"/>
          <w:caps w:val="0"/>
          <w:color w:val="000000"/>
          <w:spacing w:val="0"/>
          <w:sz w:val="32"/>
          <w:szCs w:val="32"/>
        </w:rPr>
        <w:t>学年度，学院信息公开工作未收取任何费用。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黑体" w:hAnsi="黑体" w:eastAsia="黑体" w:cs="黑体"/>
          <w:b w:val="0"/>
          <w:bCs/>
          <w:i w:val="0"/>
          <w:iCs w:val="0"/>
          <w:caps w:val="0"/>
          <w:color w:val="000000"/>
          <w:spacing w:val="0"/>
          <w:sz w:val="32"/>
          <w:szCs w:val="32"/>
        </w:rPr>
      </w:pPr>
      <w:r>
        <w:rPr>
          <w:rStyle w:val="8"/>
          <w:rFonts w:hint="eastAsia" w:ascii="黑体" w:hAnsi="黑体" w:eastAsia="黑体" w:cs="黑体"/>
          <w:b w:val="0"/>
          <w:bCs/>
          <w:i w:val="0"/>
          <w:iCs w:val="0"/>
          <w:caps w:val="0"/>
          <w:color w:val="000000"/>
          <w:spacing w:val="0"/>
          <w:sz w:val="32"/>
          <w:szCs w:val="32"/>
        </w:rPr>
        <w:t>四、信息公开的评议情况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学院师生员工对信息公开工作表示支持和肯定，师生员工和社会公众对学院及时、全面公开各种信息表示较为满意。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黑体" w:hAnsi="黑体" w:eastAsia="黑体" w:cs="黑体"/>
          <w:b w:val="0"/>
          <w:bCs/>
          <w:i w:val="0"/>
          <w:iCs w:val="0"/>
          <w:caps w:val="0"/>
          <w:color w:val="000000"/>
          <w:spacing w:val="0"/>
          <w:sz w:val="32"/>
          <w:szCs w:val="32"/>
        </w:rPr>
      </w:pPr>
      <w:r>
        <w:rPr>
          <w:rStyle w:val="8"/>
          <w:rFonts w:hint="eastAsia" w:ascii="黑体" w:hAnsi="黑体" w:eastAsia="黑体" w:cs="黑体"/>
          <w:b w:val="0"/>
          <w:bCs/>
          <w:i w:val="0"/>
          <w:iCs w:val="0"/>
          <w:caps w:val="0"/>
          <w:color w:val="000000"/>
          <w:spacing w:val="0"/>
          <w:sz w:val="32"/>
          <w:szCs w:val="32"/>
        </w:rPr>
        <w:t>五、信息公开受到的举报、复议、诉讼情况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本年度，未发生针对学院信息公开工作方面的举报、投诉、行政复议或诉讼情况。</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Style w:val="8"/>
          <w:rFonts w:hint="eastAsia" w:ascii="黑体" w:hAnsi="黑体" w:eastAsia="黑体" w:cs="黑体"/>
          <w:b w:val="0"/>
          <w:bCs/>
          <w:i w:val="0"/>
          <w:iCs w:val="0"/>
          <w:caps w:val="0"/>
          <w:color w:val="000000"/>
          <w:spacing w:val="0"/>
          <w:sz w:val="32"/>
          <w:szCs w:val="32"/>
        </w:rPr>
      </w:pPr>
      <w:r>
        <w:rPr>
          <w:rStyle w:val="8"/>
          <w:rFonts w:hint="eastAsia" w:ascii="黑体" w:hAnsi="黑体" w:eastAsia="黑体" w:cs="黑体"/>
          <w:b w:val="0"/>
          <w:bCs/>
          <w:i w:val="0"/>
          <w:iCs w:val="0"/>
          <w:caps w:val="0"/>
          <w:color w:val="000000"/>
          <w:spacing w:val="0"/>
          <w:sz w:val="32"/>
          <w:szCs w:val="32"/>
          <w:lang w:eastAsia="zh-CN"/>
        </w:rPr>
        <w:t>六、</w:t>
      </w:r>
      <w:r>
        <w:rPr>
          <w:rStyle w:val="8"/>
          <w:rFonts w:hint="eastAsia" w:ascii="黑体" w:hAnsi="黑体" w:eastAsia="黑体" w:cs="黑体"/>
          <w:b w:val="0"/>
          <w:bCs/>
          <w:i w:val="0"/>
          <w:iCs w:val="0"/>
          <w:caps w:val="0"/>
          <w:color w:val="000000"/>
          <w:spacing w:val="0"/>
          <w:sz w:val="32"/>
          <w:szCs w:val="32"/>
        </w:rPr>
        <w:t>信息公开存在问题与改进措施</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iCs w:val="0"/>
          <w:caps w:val="0"/>
          <w:color w:val="000000"/>
          <w:spacing w:val="0"/>
          <w:sz w:val="31"/>
          <w:szCs w:val="31"/>
          <w:shd w:val="clear" w:fill="FFFFFF"/>
        </w:rPr>
      </w:pPr>
      <w:r>
        <w:rPr>
          <w:rStyle w:val="8"/>
          <w:rFonts w:hint="eastAsia" w:ascii="仿宋_GB2312" w:hAnsi="仿宋_GB2312" w:eastAsia="仿宋_GB2312" w:cs="仿宋_GB2312"/>
          <w:b w:val="0"/>
          <w:bCs/>
          <w:i w:val="0"/>
          <w:iCs w:val="0"/>
          <w:caps w:val="0"/>
          <w:color w:val="000000"/>
          <w:spacing w:val="0"/>
          <w:sz w:val="32"/>
          <w:szCs w:val="32"/>
          <w:lang w:val="en-US" w:eastAsia="zh-CN"/>
        </w:rPr>
        <w:t>2022-2023学年，学院稳步推进信息公开工作并取得了一定的成绩，但还存在一些问题和不足，如：利用信息化手段推进信息公开相对薄弱；信息公开的渠道相对固定，覆盖范围有所不足。下一阶段，学院将紧跟时代发展要求，继续坚持问题导向，从以下几个方面推进学院信息公开工作：一是根据国家及上级部门关于信息公开工作的有关文件精神，结合学院工作实际，坚持把信息公开工作作为学院的一项重要工作来抓，逐步优化提升学院信息公开工作水平。二</w:t>
      </w:r>
      <w:r>
        <w:rPr>
          <w:rFonts w:hint="eastAsia" w:ascii="仿宋_GB2312" w:eastAsia="仿宋_GB2312"/>
          <w:sz w:val="32"/>
          <w:szCs w:val="32"/>
          <w:lang w:eastAsia="zh-CN"/>
        </w:rPr>
        <w:t>是积极探索信息公开的新方式和新平台，通过各种渠道全面及时准确地做好信息发布工作。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黑体" w:hAnsi="黑体" w:eastAsia="黑体" w:cs="黑体"/>
          <w:b w:val="0"/>
          <w:bCs/>
          <w:i w:val="0"/>
          <w:iCs w:val="0"/>
          <w:caps w:val="0"/>
          <w:color w:val="000000"/>
          <w:spacing w:val="0"/>
          <w:sz w:val="32"/>
          <w:szCs w:val="32"/>
        </w:rPr>
      </w:pPr>
      <w:r>
        <w:rPr>
          <w:rStyle w:val="8"/>
          <w:rFonts w:hint="eastAsia" w:ascii="黑体" w:hAnsi="黑体" w:eastAsia="黑体" w:cs="黑体"/>
          <w:b w:val="0"/>
          <w:bCs/>
          <w:i w:val="0"/>
          <w:iCs w:val="0"/>
          <w:caps w:val="0"/>
          <w:color w:val="000000"/>
          <w:spacing w:val="0"/>
          <w:sz w:val="32"/>
          <w:szCs w:val="32"/>
        </w:rPr>
        <w:t>七、其他需要报告的事项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该报告已汇总学院202</w:t>
      </w:r>
      <w:r>
        <w:rPr>
          <w:rFonts w:hint="eastAsia" w:ascii="仿宋_GB2312" w:hAnsi="仿宋_GB2312" w:eastAsia="仿宋_GB2312" w:cs="仿宋_GB2312"/>
          <w:i w:val="0"/>
          <w:iCs w:val="0"/>
          <w:caps w:val="0"/>
          <w:color w:val="000000"/>
          <w:spacing w:val="0"/>
          <w:sz w:val="32"/>
          <w:szCs w:val="32"/>
          <w:lang w:val="en-US" w:eastAsia="zh-CN"/>
        </w:rPr>
        <w:t>2</w:t>
      </w:r>
      <w:r>
        <w:rPr>
          <w:rFonts w:hint="eastAsia" w:ascii="仿宋_GB2312" w:hAnsi="仿宋_GB2312" w:eastAsia="仿宋_GB2312" w:cs="仿宋_GB2312"/>
          <w:i w:val="0"/>
          <w:iCs w:val="0"/>
          <w:caps w:val="0"/>
          <w:color w:val="000000"/>
          <w:spacing w:val="0"/>
          <w:sz w:val="32"/>
          <w:szCs w:val="32"/>
        </w:rPr>
        <w:t>-202</w:t>
      </w:r>
      <w:r>
        <w:rPr>
          <w:rFonts w:hint="eastAsia" w:ascii="仿宋_GB2312" w:hAnsi="仿宋_GB2312" w:eastAsia="仿宋_GB2312" w:cs="仿宋_GB2312"/>
          <w:i w:val="0"/>
          <w:iCs w:val="0"/>
          <w:caps w:val="0"/>
          <w:color w:val="000000"/>
          <w:spacing w:val="0"/>
          <w:sz w:val="32"/>
          <w:szCs w:val="32"/>
          <w:lang w:val="en-US" w:eastAsia="zh-CN"/>
        </w:rPr>
        <w:t>3</w:t>
      </w:r>
      <w:r>
        <w:rPr>
          <w:rFonts w:hint="eastAsia" w:ascii="仿宋_GB2312" w:hAnsi="仿宋_GB2312" w:eastAsia="仿宋_GB2312" w:cs="仿宋_GB2312"/>
          <w:i w:val="0"/>
          <w:iCs w:val="0"/>
          <w:caps w:val="0"/>
          <w:color w:val="000000"/>
          <w:spacing w:val="0"/>
          <w:sz w:val="32"/>
          <w:szCs w:val="32"/>
        </w:rPr>
        <w:t>学年度以来信息公开工作的基本情况，无其他需要报告的事项。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报告公示：福建农业职业技术学院网页（www.fjny.edu.cn）首页“信息公开”-“公告公示”专栏。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黑体" w:hAnsi="黑体" w:eastAsia="黑体" w:cs="黑体"/>
          <w:b w:val="0"/>
          <w:bCs/>
          <w:i w:val="0"/>
          <w:iCs w:val="0"/>
          <w:caps w:val="0"/>
          <w:color w:val="000000"/>
          <w:spacing w:val="0"/>
          <w:sz w:val="32"/>
          <w:szCs w:val="32"/>
        </w:rPr>
      </w:pPr>
      <w:r>
        <w:rPr>
          <w:rStyle w:val="8"/>
          <w:rFonts w:hint="eastAsia" w:ascii="黑体" w:hAnsi="黑体" w:eastAsia="黑体" w:cs="黑体"/>
          <w:b w:val="0"/>
          <w:bCs/>
          <w:i w:val="0"/>
          <w:iCs w:val="0"/>
          <w:caps w:val="0"/>
          <w:color w:val="000000"/>
          <w:spacing w:val="0"/>
          <w:sz w:val="32"/>
          <w:szCs w:val="32"/>
        </w:rPr>
        <w:t>八、清单事项公开情况表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清单事项公开情况表详见附件。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微软雅黑" w:hAnsi="微软雅黑" w:eastAsia="微软雅黑" w:cs="微软雅黑"/>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特此报告。</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F6AE119-01AA-466E-B674-E64ABB7D79F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00000001" w:usb1="080E0000" w:usb2="00000000" w:usb3="00000000" w:csb0="00040000" w:csb1="00000000"/>
    <w:embedRegular r:id="rId2" w:fontKey="{A3FC201B-C749-4E14-9D05-411AC298DD4C}"/>
  </w:font>
  <w:font w:name="仿宋_GB2312">
    <w:panose1 w:val="02010609030101010101"/>
    <w:charset w:val="86"/>
    <w:family w:val="auto"/>
    <w:pitch w:val="default"/>
    <w:sig w:usb0="00000001" w:usb1="080E0000" w:usb2="00000000" w:usb3="00000000" w:csb0="00040000" w:csb1="00000000"/>
    <w:embedRegular r:id="rId3" w:fontKey="{8D031320-82DC-418E-AC2F-115A44D3C459}"/>
  </w:font>
  <w:font w:name="微软雅黑">
    <w:panose1 w:val="020B0503020204020204"/>
    <w:charset w:val="86"/>
    <w:family w:val="auto"/>
    <w:pitch w:val="default"/>
    <w:sig w:usb0="80000287" w:usb1="280F3C52" w:usb2="00000016" w:usb3="00000000" w:csb0="0004001F" w:csb1="00000000"/>
    <w:embedRegular r:id="rId4" w:fontKey="{807A3798-0399-4A1D-99F7-8D6ADEE087C6}"/>
  </w:font>
  <w:font w:name="楷体_GB2312">
    <w:panose1 w:val="02010609030101010101"/>
    <w:charset w:val="86"/>
    <w:family w:val="auto"/>
    <w:pitch w:val="default"/>
    <w:sig w:usb0="00000001" w:usb1="080E0000" w:usb2="00000000" w:usb3="00000000" w:csb0="00040000" w:csb1="00000000"/>
    <w:embedRegular r:id="rId5" w:fontKey="{A9417F08-D8DC-492A-A034-B94FE2D0889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lMTRlNjMzODQ4ZWNmYmYzMWYzYTgxOTE4YWFlMjcifQ=="/>
  </w:docVars>
  <w:rsids>
    <w:rsidRoot w:val="46152ADF"/>
    <w:rsid w:val="052B5A86"/>
    <w:rsid w:val="071A3E14"/>
    <w:rsid w:val="18227E5A"/>
    <w:rsid w:val="18254C9C"/>
    <w:rsid w:val="18A90327"/>
    <w:rsid w:val="227A2A88"/>
    <w:rsid w:val="25040943"/>
    <w:rsid w:val="26A11A4B"/>
    <w:rsid w:val="2A206C7E"/>
    <w:rsid w:val="31A666CC"/>
    <w:rsid w:val="46152ADF"/>
    <w:rsid w:val="56693C7D"/>
    <w:rsid w:val="6E1349C8"/>
    <w:rsid w:val="73F000D0"/>
    <w:rsid w:val="79D86B11"/>
    <w:rsid w:val="7C684B0C"/>
    <w:rsid w:val="7EA87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3"/>
    <w:link w:val="9"/>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4"/>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qFormat/>
    <w:uiPriority w:val="0"/>
    <w:pPr>
      <w:keepNext/>
      <w:keepLines/>
      <w:spacing w:line="560" w:lineRule="exact"/>
      <w:outlineLvl w:val="2"/>
    </w:pPr>
    <w:rPr>
      <w:bCs/>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customStyle="1" w:styleId="9">
    <w:name w:val="Heading 1 Char"/>
    <w:basedOn w:val="7"/>
    <w:link w:val="2"/>
    <w:qFormat/>
    <w:uiPriority w:val="0"/>
    <w:rPr>
      <w:rFonts w:ascii="Times New Roman" w:hAnsi="Times New Roman" w:eastAsia="方正小标宋_GBK" w:cs="Times New Roman"/>
      <w:b/>
      <w:bCs/>
      <w:kern w:val="44"/>
      <w:sz w:val="36"/>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4558</Words>
  <Characters>4684</Characters>
  <Lines>0</Lines>
  <Paragraphs>0</Paragraphs>
  <TotalTime>72</TotalTime>
  <ScaleCrop>false</ScaleCrop>
  <LinksUpToDate>false</LinksUpToDate>
  <CharactersWithSpaces>4687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2023-11-12T03:02:00Z</dcterms:created>
  <dc:creator>熹熹</dc:creator>
  <cp:lastModifiedBy>熹熹</cp:lastModifiedBy>
  <dcterms:modified xsi:type="dcterms:W3CDTF">2023-11-15T03:20:02Z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4BF2E8F12A0A4BA0AE2EBA23C433E2D6_11</vt:lpwstr>
  </property>
</Properties>
</file>