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96054" w14:textId="48534ACF" w:rsidR="00753666" w:rsidRPr="00753666" w:rsidRDefault="00753666" w:rsidP="00753666">
      <w:pPr>
        <w:widowControl/>
        <w:spacing w:before="100" w:beforeAutospacing="1" w:after="100" w:afterAutospacing="1" w:line="555" w:lineRule="atLeast"/>
        <w:ind w:leftChars="100" w:left="2860" w:hangingChars="600" w:hanging="2650"/>
        <w:jc w:val="left"/>
        <w:rPr>
          <w:rFonts w:ascii="宋体" w:eastAsia="宋体" w:hAnsi="宋体" w:cs="宋体"/>
          <w:b/>
          <w:bCs/>
          <w:kern w:val="0"/>
          <w:sz w:val="44"/>
          <w:szCs w:val="44"/>
        </w:rPr>
      </w:pPr>
      <w:r w:rsidRPr="00753666">
        <w:rPr>
          <w:rFonts w:ascii="宋体" w:eastAsia="宋体" w:hAnsi="宋体" w:cs="宋体" w:hint="eastAsia"/>
          <w:b/>
          <w:bCs/>
          <w:kern w:val="0"/>
          <w:sz w:val="44"/>
          <w:szCs w:val="44"/>
        </w:rPr>
        <w:t>集美大学</w:t>
      </w:r>
      <w:r w:rsidRPr="00753666">
        <w:rPr>
          <w:rFonts w:ascii="宋体" w:eastAsia="宋体" w:hAnsi="宋体" w:cs="宋体"/>
          <w:b/>
          <w:bCs/>
          <w:kern w:val="0"/>
          <w:sz w:val="44"/>
          <w:szCs w:val="44"/>
        </w:rPr>
        <w:t>2021-2022学年信息公开工作</w:t>
      </w:r>
      <w:r w:rsidRPr="00753666">
        <w:rPr>
          <w:rFonts w:ascii="宋体" w:eastAsia="宋体" w:hAnsi="宋体" w:cs="宋体" w:hint="eastAsia"/>
          <w:b/>
          <w:bCs/>
          <w:kern w:val="0"/>
          <w:sz w:val="44"/>
          <w:szCs w:val="44"/>
        </w:rPr>
        <w:t xml:space="preserve"> </w:t>
      </w:r>
      <w:r w:rsidRPr="00753666">
        <w:rPr>
          <w:rFonts w:ascii="宋体" w:eastAsia="宋体" w:hAnsi="宋体" w:cs="宋体"/>
          <w:b/>
          <w:bCs/>
          <w:kern w:val="0"/>
          <w:sz w:val="44"/>
          <w:szCs w:val="44"/>
        </w:rPr>
        <w:t>年度报告</w:t>
      </w:r>
    </w:p>
    <w:p w14:paraId="09417102" w14:textId="37CE0603"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按照《高等学校信息公开办法》《教育部办公厅关于做好 2022年高校信息公开年度报告工作的通知》要求，根据集美大学2021-2022 学年信息公开工作情况，现编制2021-2022学年集美大学信息公开工作报告。报告内容包括概述，主动公开信息情况，依申请公开和不予公开情况，对信息公开的评议情况，本年度信息公开工作新做法新举措、主要经验、问题和下一步改进措施等六个部分，并附信息公开事项清单。</w:t>
      </w:r>
    </w:p>
    <w:p w14:paraId="2E990171"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本年度报告中统计数据的时间为 2021 年 9 月 1 日至 2022 年 8 月31 日。如对本报告有任何疑问，请联系集美大学信息公开办公室（电话：0592-6181472）。</w:t>
      </w:r>
    </w:p>
    <w:p w14:paraId="3ED909DE" w14:textId="77777777" w:rsidR="00753666" w:rsidRPr="00753666" w:rsidRDefault="00753666" w:rsidP="003F3FCE">
      <w:pPr>
        <w:widowControl/>
        <w:spacing w:before="100" w:beforeAutospacing="1" w:after="100" w:afterAutospacing="1" w:line="555" w:lineRule="atLeast"/>
        <w:ind w:firstLineChars="200" w:firstLine="640"/>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 xml:space="preserve">一、 </w:t>
      </w:r>
      <w:r w:rsidRPr="00753666">
        <w:rPr>
          <w:rFonts w:ascii="黑体" w:eastAsia="黑体" w:hAnsi="黑体" w:cs="宋体" w:hint="eastAsia"/>
          <w:kern w:val="0"/>
          <w:sz w:val="32"/>
          <w:szCs w:val="32"/>
        </w:rPr>
        <w:t>概况</w:t>
      </w:r>
    </w:p>
    <w:p w14:paraId="275C5DDF"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2022年，学校坚持以习近平新时代中国特色社会主义思想为指导，深入学习贯彻落</w:t>
      </w:r>
      <w:proofErr w:type="gramStart"/>
      <w:r w:rsidRPr="00753666">
        <w:rPr>
          <w:rFonts w:ascii="仿宋_GB2312" w:eastAsia="仿宋_GB2312" w:hAnsi="宋体" w:cs="宋体" w:hint="eastAsia"/>
          <w:kern w:val="0"/>
          <w:sz w:val="32"/>
          <w:szCs w:val="32"/>
        </w:rPr>
        <w:t>实习近</w:t>
      </w:r>
      <w:proofErr w:type="gramEnd"/>
      <w:r w:rsidRPr="00753666">
        <w:rPr>
          <w:rFonts w:ascii="仿宋_GB2312" w:eastAsia="仿宋_GB2312" w:hAnsi="宋体" w:cs="宋体" w:hint="eastAsia"/>
          <w:kern w:val="0"/>
          <w:sz w:val="32"/>
          <w:szCs w:val="32"/>
        </w:rPr>
        <w:t>平总书记重要指示精神，把落实信息公开工作作为推动学校治理体系和治理能力现代化的重要举措。一年来，学校按照党中央、国务院关于政务公开工作的决策部署和教育部推进教育公开的总体安排，全面贯彻落实《高等学校信息公开办法》要求，</w:t>
      </w:r>
      <w:r w:rsidRPr="00753666">
        <w:rPr>
          <w:rFonts w:ascii="仿宋_GB2312" w:eastAsia="仿宋_GB2312" w:hAnsi="宋体" w:cs="宋体" w:hint="eastAsia"/>
          <w:kern w:val="0"/>
          <w:sz w:val="32"/>
          <w:szCs w:val="32"/>
        </w:rPr>
        <w:lastRenderedPageBreak/>
        <w:t>扎实推进信息公开工作，强化信息发布、政策解读、舆情回应和平台建设，推进依法治校，发挥了以公开促落实、强监管功能，助力学校各项事业再上新台阶。</w:t>
      </w:r>
    </w:p>
    <w:p w14:paraId="1D89EDC9" w14:textId="77777777" w:rsidR="00753666" w:rsidRPr="00753666" w:rsidRDefault="00753666" w:rsidP="00753666">
      <w:pPr>
        <w:widowControl/>
        <w:spacing w:before="100" w:beforeAutospacing="1" w:after="100" w:afterAutospacing="1" w:line="555" w:lineRule="atLeast"/>
        <w:ind w:firstLine="630"/>
        <w:jc w:val="left"/>
        <w:rPr>
          <w:rFonts w:ascii="宋体" w:eastAsia="宋体" w:hAnsi="宋体" w:cs="宋体"/>
          <w:kern w:val="0"/>
          <w:sz w:val="24"/>
          <w:szCs w:val="24"/>
        </w:rPr>
      </w:pPr>
      <w:r w:rsidRPr="00753666">
        <w:rPr>
          <w:rFonts w:ascii="楷体" w:eastAsia="楷体" w:hAnsi="楷体" w:cs="宋体" w:hint="eastAsia"/>
          <w:b/>
          <w:bCs/>
          <w:kern w:val="0"/>
          <w:sz w:val="32"/>
          <w:szCs w:val="32"/>
        </w:rPr>
        <w:t>（一）强化信息公开组织领导</w:t>
      </w:r>
    </w:p>
    <w:p w14:paraId="4F73ED38"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学校按照《集美大学办事公开实施意见》成立了集美大学信息公开工作领导小组并及时调整了集美大学信息公开工作领导小组名单，领导小组定期开会研究部署信息公开工作，强调信息公开责任落实，明确各公开事项的责任单位和公开时间，在实践过程中，学校不断完善信息公开机制，准确把握不同类型公开要求，科学合理确定公开方式，推进信息公开线上与线下、对内与对外相结合，深化和细化信息公开工作，扩大公开途径和公开内容，切实做到全面公开，及时公开，如实公开，推动清单落实，为师生和社会获取学校办学治校信息提供良好的组织保障和机制保障。</w:t>
      </w:r>
    </w:p>
    <w:p w14:paraId="2D6055D6" w14:textId="77777777" w:rsidR="00753666" w:rsidRPr="00753666" w:rsidRDefault="00753666" w:rsidP="00753666">
      <w:pPr>
        <w:widowControl/>
        <w:spacing w:before="100" w:beforeAutospacing="1" w:after="100" w:afterAutospacing="1" w:line="555" w:lineRule="atLeast"/>
        <w:ind w:firstLine="630"/>
        <w:jc w:val="left"/>
        <w:rPr>
          <w:rFonts w:ascii="宋体" w:eastAsia="宋体" w:hAnsi="宋体" w:cs="宋体"/>
          <w:kern w:val="0"/>
          <w:sz w:val="24"/>
          <w:szCs w:val="24"/>
        </w:rPr>
      </w:pPr>
      <w:r w:rsidRPr="00753666">
        <w:rPr>
          <w:rFonts w:ascii="楷体" w:eastAsia="楷体" w:hAnsi="楷体" w:cs="宋体" w:hint="eastAsia"/>
          <w:b/>
          <w:bCs/>
          <w:kern w:val="0"/>
          <w:sz w:val="32"/>
          <w:szCs w:val="32"/>
        </w:rPr>
        <w:t>（二）加强信息公开平台建设</w:t>
      </w:r>
    </w:p>
    <w:p w14:paraId="63C9BA12"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美大学严格落实《高等学校信息公开事项清单》（以下称《清单》），积极做到以公开为常态，不公开为例外，不断完善信息公开平台建设，构建起多层次、立体化信息公开平台，努力做好信息公开工作。一是加强信息</w:t>
      </w:r>
      <w:r w:rsidRPr="00753666">
        <w:rPr>
          <w:rFonts w:ascii="仿宋_GB2312" w:eastAsia="仿宋_GB2312" w:hAnsi="宋体" w:cs="宋体" w:hint="eastAsia"/>
          <w:kern w:val="0"/>
          <w:sz w:val="32"/>
          <w:szCs w:val="32"/>
        </w:rPr>
        <w:lastRenderedPageBreak/>
        <w:t>公开网站建设。《清单》所列“公开事项”的相关信息均按照有关要求在集美大学主页、信息公开网、校务公开网、党务公开网、各单位网站主页以及上级部门指定的官方网站进行公开。二是推进新媒体信息公开平台建设。学校部分热点、重点信息还通过官方微博、官方微信、</w:t>
      </w:r>
      <w:proofErr w:type="gramStart"/>
      <w:r w:rsidRPr="00753666">
        <w:rPr>
          <w:rFonts w:ascii="仿宋_GB2312" w:eastAsia="仿宋_GB2312" w:hAnsi="宋体" w:cs="宋体" w:hint="eastAsia"/>
          <w:kern w:val="0"/>
          <w:sz w:val="32"/>
          <w:szCs w:val="32"/>
        </w:rPr>
        <w:t>抖音等</w:t>
      </w:r>
      <w:proofErr w:type="gramEnd"/>
      <w:r w:rsidRPr="00753666">
        <w:rPr>
          <w:rFonts w:ascii="仿宋_GB2312" w:eastAsia="仿宋_GB2312" w:hAnsi="宋体" w:cs="宋体" w:hint="eastAsia"/>
          <w:kern w:val="0"/>
          <w:sz w:val="32"/>
          <w:szCs w:val="32"/>
        </w:rPr>
        <w:t>新媒体，用数字化、图表图解、音频视频等方式，提高了社会公众依法依规获取学校信息的便捷性。三是加强校内办公网信息公开平台建设，学校在主页开设网上办事大厅，将各部处主要办事流程在网上公开，便于师生通过网上办事。坚持以 OA 平台、邮件、电子显示屏等形式，面向校内师生做好各类信息公开。2022年，学校全面梳理校务公开网上办事工作和审批流程，依托I集大简化办事程序，基本实现网上办理、网上回复，确保达到“一次都不跑、一次就办好、一次就告知、一网就能办、一窗就受理”的办事效果。新上线网上办事流程92项，实现网上办事项目404项，服务师生71342次，促进了校务公开提质增效。四是提托线下平台，全方面保障信息公开。如公告栏、校报校刊、校情通报会、教职工代表大会、文件汇编等形式，有力保障了在校教职工的知情权、参与权、表达权、监督权，进一步提升信息公开实效。</w:t>
      </w:r>
    </w:p>
    <w:p w14:paraId="4CF441BE" w14:textId="77777777" w:rsidR="00753666" w:rsidRPr="00753666" w:rsidRDefault="00753666" w:rsidP="00753666">
      <w:pPr>
        <w:widowControl/>
        <w:spacing w:before="100" w:beforeAutospacing="1" w:after="100" w:afterAutospacing="1" w:line="555" w:lineRule="atLeast"/>
        <w:ind w:firstLine="630"/>
        <w:jc w:val="left"/>
        <w:rPr>
          <w:rFonts w:ascii="宋体" w:eastAsia="宋体" w:hAnsi="宋体" w:cs="宋体"/>
          <w:kern w:val="0"/>
          <w:sz w:val="24"/>
          <w:szCs w:val="24"/>
        </w:rPr>
      </w:pPr>
      <w:r w:rsidRPr="00753666">
        <w:rPr>
          <w:rFonts w:ascii="楷体" w:eastAsia="楷体" w:hAnsi="楷体" w:cs="宋体" w:hint="eastAsia"/>
          <w:b/>
          <w:bCs/>
          <w:kern w:val="0"/>
          <w:sz w:val="32"/>
          <w:szCs w:val="32"/>
        </w:rPr>
        <w:t>（三）畅通信息公开反馈渠道</w:t>
      </w:r>
    </w:p>
    <w:p w14:paraId="518B03DE"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lastRenderedPageBreak/>
        <w:t>学校在校园网主页设置“书记信箱”“校长信箱”“点题公开”等投诉建议专栏，及时反馈和解决师生反映事项。为进一步畅通师生诉求反映渠道，完善学校内部治理结构，全面推进依法治校。学生处于2021年9月开通“小集帮帮”反馈平台，先后收到意见建议1400余条，建立问题清单，反馈相关部门，及时回应学生关切。校团委在2022年3月疫情爆发时期开设“集小益”信息反馈平台，收集学生诉求和建议120余条，通过“集小益日报”专栏，以推送形式梳理并发布问题处理情况，主动解释疑惑，积极回应热点舆情，增进理解支持，得到了同学们的好评和肯定。</w:t>
      </w:r>
    </w:p>
    <w:p w14:paraId="5D20406D" w14:textId="77777777" w:rsidR="00753666" w:rsidRPr="00753666" w:rsidRDefault="00753666" w:rsidP="00753666">
      <w:pPr>
        <w:widowControl/>
        <w:spacing w:before="100" w:beforeAutospacing="1" w:after="100" w:afterAutospacing="1" w:line="555" w:lineRule="atLeast"/>
        <w:ind w:firstLine="630"/>
        <w:jc w:val="left"/>
        <w:rPr>
          <w:rFonts w:ascii="宋体" w:eastAsia="宋体" w:hAnsi="宋体" w:cs="宋体"/>
          <w:kern w:val="0"/>
          <w:sz w:val="24"/>
          <w:szCs w:val="24"/>
        </w:rPr>
      </w:pPr>
      <w:r w:rsidRPr="00753666">
        <w:rPr>
          <w:rFonts w:ascii="楷体" w:eastAsia="楷体" w:hAnsi="楷体" w:cs="宋体" w:hint="eastAsia"/>
          <w:b/>
          <w:bCs/>
          <w:kern w:val="0"/>
          <w:sz w:val="32"/>
          <w:szCs w:val="32"/>
        </w:rPr>
        <w:t>（四）强化信息公开检查考核</w:t>
      </w:r>
    </w:p>
    <w:p w14:paraId="39547B33" w14:textId="77777777" w:rsidR="00753666" w:rsidRPr="00753666" w:rsidRDefault="00753666" w:rsidP="00753666">
      <w:pPr>
        <w:widowControl/>
        <w:autoSpaceDE w:val="0"/>
        <w:autoSpaceDN w:val="0"/>
        <w:spacing w:before="100" w:beforeAutospacing="1" w:after="100" w:afterAutospacing="1"/>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信息公开工作是学校机关作风和效能建设的重要内容。《集美大学学院党委会议事规则》（集</w:t>
      </w:r>
      <w:proofErr w:type="gramStart"/>
      <w:r w:rsidRPr="00753666">
        <w:rPr>
          <w:rFonts w:ascii="仿宋_GB2312" w:eastAsia="仿宋_GB2312" w:hAnsi="宋体" w:cs="宋体" w:hint="eastAsia"/>
          <w:kern w:val="0"/>
          <w:sz w:val="32"/>
          <w:szCs w:val="32"/>
        </w:rPr>
        <w:t>大委综〔2020〕</w:t>
      </w:r>
      <w:proofErr w:type="gramEnd"/>
      <w:r w:rsidRPr="00753666">
        <w:rPr>
          <w:rFonts w:ascii="仿宋_GB2312" w:eastAsia="仿宋_GB2312" w:hAnsi="宋体" w:cs="宋体" w:hint="eastAsia"/>
          <w:kern w:val="0"/>
          <w:sz w:val="32"/>
          <w:szCs w:val="32"/>
        </w:rPr>
        <w:t>90号）和《集美大学机关作风与效能建设实施办法》</w:t>
      </w:r>
      <w:r w:rsidRPr="00753666">
        <w:rPr>
          <w:rFonts w:ascii="仿宋" w:eastAsia="仿宋" w:hAnsi="仿宋" w:cs="宋体" w:hint="eastAsia"/>
          <w:kern w:val="0"/>
          <w:sz w:val="32"/>
          <w:szCs w:val="32"/>
        </w:rPr>
        <w:t>（集</w:t>
      </w:r>
      <w:proofErr w:type="gramStart"/>
      <w:r w:rsidRPr="00753666">
        <w:rPr>
          <w:rFonts w:ascii="仿宋" w:eastAsia="仿宋" w:hAnsi="仿宋" w:cs="宋体" w:hint="eastAsia"/>
          <w:kern w:val="0"/>
          <w:sz w:val="32"/>
          <w:szCs w:val="32"/>
        </w:rPr>
        <w:t>大委综〔2015〕</w:t>
      </w:r>
      <w:proofErr w:type="gramEnd"/>
      <w:r w:rsidRPr="00753666">
        <w:rPr>
          <w:rFonts w:ascii="仿宋" w:eastAsia="仿宋" w:hAnsi="仿宋" w:cs="宋体" w:hint="eastAsia"/>
          <w:kern w:val="0"/>
          <w:sz w:val="32"/>
          <w:szCs w:val="32"/>
        </w:rPr>
        <w:t>4号）</w:t>
      </w:r>
      <w:r w:rsidRPr="00753666">
        <w:rPr>
          <w:rFonts w:ascii="仿宋_GB2312" w:eastAsia="仿宋_GB2312" w:hAnsi="宋体" w:cs="宋体" w:hint="eastAsia"/>
          <w:kern w:val="0"/>
          <w:sz w:val="32"/>
          <w:szCs w:val="32"/>
        </w:rPr>
        <w:t>明确要求除党和国家规定的保密事项外，</w:t>
      </w:r>
      <w:r w:rsidRPr="00753666">
        <w:rPr>
          <w:rFonts w:ascii="仿宋" w:eastAsia="仿宋" w:hAnsi="仿宋" w:cs="宋体" w:hint="eastAsia"/>
          <w:kern w:val="0"/>
          <w:sz w:val="32"/>
          <w:szCs w:val="32"/>
        </w:rPr>
        <w:t>适合公开的应当依据有关规定及时公</w:t>
      </w:r>
      <w:r w:rsidRPr="00753666">
        <w:rPr>
          <w:rFonts w:ascii="仿宋_GB2312" w:eastAsia="仿宋_GB2312" w:hAnsi="宋体" w:cs="宋体" w:hint="eastAsia"/>
          <w:kern w:val="0"/>
          <w:sz w:val="32"/>
          <w:szCs w:val="32"/>
        </w:rPr>
        <w:t>。学校职能部门定期组织人员对各单位网页信息更新检查，对于没有及时更新的单位要求即时整改，确保上级和学校关于信息公开的各项部署要求落地落实。此外，学校把信息公开工作情况作为单位及其主要负责人年度工作考核的重要</w:t>
      </w:r>
      <w:r w:rsidRPr="00753666">
        <w:rPr>
          <w:rFonts w:ascii="仿宋_GB2312" w:eastAsia="仿宋_GB2312" w:hAnsi="宋体" w:cs="宋体" w:hint="eastAsia"/>
          <w:kern w:val="0"/>
          <w:sz w:val="32"/>
          <w:szCs w:val="32"/>
        </w:rPr>
        <w:lastRenderedPageBreak/>
        <w:t xml:space="preserve">内容。定期组织党员、师生对公开情况进行评议，并及时公布评议结果。以党员、师生的评价来衡量公开的效果。对不按规定公开或弄虚作假的批评教育、限期整改；情节严重的，追究有关领导和直接责任人的责任。 </w:t>
      </w:r>
    </w:p>
    <w:p w14:paraId="7907390D"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黑体" w:eastAsia="黑体" w:hAnsi="黑体" w:cs="宋体" w:hint="eastAsia"/>
          <w:kern w:val="0"/>
          <w:sz w:val="32"/>
          <w:szCs w:val="32"/>
        </w:rPr>
        <w:t>二、主动公开信息情况</w:t>
      </w:r>
    </w:p>
    <w:p w14:paraId="2524ACA6"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（一）主动公开信息数量</w:t>
      </w:r>
    </w:p>
    <w:p w14:paraId="0B0018C6" w14:textId="77777777" w:rsidR="00753666" w:rsidRPr="00753666" w:rsidRDefault="00753666" w:rsidP="00753666">
      <w:pPr>
        <w:widowControl/>
        <w:spacing w:before="100" w:beforeAutospacing="1" w:line="555" w:lineRule="atLeast"/>
        <w:ind w:firstLineChars="200" w:firstLine="640"/>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2021-2022学年，学校办事公开网共发布“党务公开”170条、“校务公开”656条、点题公开41条。集美大学官网主页发布各类信息2450条（其中焦点新闻栏目454条、微新闻栏目1477条、通知通告栏目69条，学术报告栏目66条，媒体视角309条）。学校官方微信、微博、抖音等新媒体平台联动推出《集美于一流》《美哉教泽长》《集园嘉话》《集园达人》《集园树洞》等品牌栏目，分众化讲述“定制新闻”“定制故事”，通过“有深度、有温度”的产品沉淀大学精神文化。2021—2022学年，学校官方微信、微博、抖音、视频号推出作品1329条，阅读量6400万+。编印《集美大学报》6期（共发布256条新闻）。</w:t>
      </w:r>
    </w:p>
    <w:p w14:paraId="1DC32DD0"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（二）财务、招生等重点领域信息公开情况</w:t>
      </w:r>
    </w:p>
    <w:p w14:paraId="63C13BC8"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lastRenderedPageBreak/>
        <w:t>财务领域信息公开情况：</w:t>
      </w:r>
      <w:r w:rsidRPr="00753666">
        <w:rPr>
          <w:rFonts w:ascii="仿宋_GB2312" w:eastAsia="仿宋_GB2312" w:hAnsi="宋体" w:cs="宋体" w:hint="eastAsia"/>
          <w:kern w:val="0"/>
          <w:sz w:val="32"/>
          <w:szCs w:val="32"/>
        </w:rPr>
        <w:t xml:space="preserve">学校财务部门加强财务信息公开载体建设，通过集美大学信息公开网、财务处主页、财务处微信公众号等渠道公开相关财务信息。 </w:t>
      </w:r>
    </w:p>
    <w:p w14:paraId="071F62D8"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一是拓宽信息公开渠道。</w:t>
      </w:r>
      <w:r w:rsidRPr="00753666">
        <w:rPr>
          <w:rFonts w:ascii="仿宋_GB2312" w:eastAsia="仿宋_GB2312" w:hAnsi="宋体" w:cs="宋体" w:hint="eastAsia"/>
          <w:kern w:val="0"/>
          <w:sz w:val="32"/>
          <w:szCs w:val="32"/>
        </w:rPr>
        <w:t>2021-2022学年财务处主页网站共发布信息13条，包含财务规章制度、办事流程、学校年度部门预算及决算说明、学校事业收费项目及收费标准、各年级学生缴费标准等。新生报到时，在学校信息公开栏张贴“年度收费校长公告”。财务处利用“财务网上综合服务平台”、学校“一表通”网上流程、财务处微信公众号等途径，为师生提供便捷的财务信息查询服务。</w:t>
      </w:r>
    </w:p>
    <w:p w14:paraId="5A1F9D42"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二是推进财务信息“上墙、上网”。</w:t>
      </w:r>
      <w:r w:rsidRPr="00753666">
        <w:rPr>
          <w:rFonts w:ascii="仿宋_GB2312" w:eastAsia="仿宋_GB2312" w:hAnsi="宋体" w:cs="宋体" w:hint="eastAsia"/>
          <w:kern w:val="0"/>
          <w:sz w:val="32"/>
          <w:szCs w:val="32"/>
        </w:rPr>
        <w:t>在财务处办公场所上墙公开各类服务指南、办事流程、收费项目、收费标准及投诉方式等。根据《福建省财政厅关于深入推进预决算公开工作的通知》文件精神，拟定《2021年度集美大学部门决算》和《2022年度集美大学单位预算》，并按照福建省教育厅规定的文本格式和时间要求，将决算说明和预算说明公布在“集美大学信息公开网财务工作专栏”和“财务处主页”，方便社会公众、全校师生员工了解、监督学校财务工作。</w:t>
      </w:r>
    </w:p>
    <w:p w14:paraId="09E0CDF0" w14:textId="77777777" w:rsidR="00753666" w:rsidRPr="00753666" w:rsidRDefault="00753666" w:rsidP="00753666">
      <w:pPr>
        <w:widowControl/>
        <w:spacing w:before="100" w:beforeAutospacing="1" w:after="100" w:afterAutospacing="1" w:line="555" w:lineRule="atLeast"/>
        <w:ind w:firstLine="61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招生领域信息公开情况：</w:t>
      </w:r>
      <w:r w:rsidRPr="00753666">
        <w:rPr>
          <w:rFonts w:ascii="仿宋_GB2312" w:eastAsia="仿宋_GB2312" w:hAnsi="宋体" w:cs="宋体" w:hint="eastAsia"/>
          <w:kern w:val="0"/>
          <w:sz w:val="32"/>
          <w:szCs w:val="32"/>
        </w:rPr>
        <w:t>学校在招生过程中严格按照教育部、省教育厅关于做好高校信息公开工作的相关要</w:t>
      </w:r>
      <w:r w:rsidRPr="00753666">
        <w:rPr>
          <w:rFonts w:ascii="仿宋_GB2312" w:eastAsia="仿宋_GB2312" w:hAnsi="宋体" w:cs="宋体" w:hint="eastAsia"/>
          <w:kern w:val="0"/>
          <w:sz w:val="32"/>
          <w:szCs w:val="32"/>
        </w:rPr>
        <w:lastRenderedPageBreak/>
        <w:t>求，认真落实各项招生政策，深入贯彻实施招生“阳光工程”，认真落实招生信息“十公开”工作，加大信息公开力度，自觉接受考生、家长、社会和校纪委（监察专员办）的共同监督，切实维护招生录取的公平公正和良好秩序。</w:t>
      </w:r>
    </w:p>
    <w:p w14:paraId="10492551" w14:textId="77777777" w:rsidR="00753666" w:rsidRPr="00753666" w:rsidRDefault="00753666" w:rsidP="00753666">
      <w:pPr>
        <w:widowControl/>
        <w:spacing w:before="100" w:beforeAutospacing="1" w:after="100" w:afterAutospacing="1" w:line="555" w:lineRule="atLeast"/>
        <w:ind w:firstLine="61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一是统筹安排，按时间节点做好官网信息公开工作。</w:t>
      </w:r>
      <w:r w:rsidRPr="00753666">
        <w:rPr>
          <w:rFonts w:ascii="仿宋_GB2312" w:eastAsia="仿宋_GB2312" w:hAnsi="宋体" w:cs="宋体" w:hint="eastAsia"/>
          <w:kern w:val="0"/>
          <w:sz w:val="32"/>
          <w:szCs w:val="32"/>
        </w:rPr>
        <w:t>统筹抓好招生信息公开工作和疫情防控工作，提高信息公开效率。全面更新学校招生网的各项信息，2021-2022学年招生办主页网站共发布信息213条，精心部署，打造一站式信息服务平台，网站发布的信息涵盖招生政策、招生章程、招生计划、历年各省分专业录取最低分、历年福建省分专业录取参考位次、体育单招拟录取公示名单、港澳台招生拟录取公示名单、研究生招生调剂信息、研究生复试录取办法、咨询及申诉渠道等相关信息。暑期普通本科招生录取期间，及时发布考生关注的热点信息，实现官网和官微双通道查询录取结果、投档分和各省各批次招生录取进度等信息。构建了一个信息发布及时、内容详实、层次齐全的招生信息公开平台，今年官网6月的日均访问量约为2.7万，7月的日均访问量约为4.1万，特别是6月25日单日访问量高达12万，获得极高的关注度。</w:t>
      </w:r>
    </w:p>
    <w:p w14:paraId="61293F95" w14:textId="77777777" w:rsidR="00753666" w:rsidRPr="00753666" w:rsidRDefault="00753666" w:rsidP="00753666">
      <w:pPr>
        <w:widowControl/>
        <w:spacing w:before="100" w:beforeAutospacing="1" w:after="100" w:afterAutospacing="1" w:line="555" w:lineRule="atLeast"/>
        <w:ind w:firstLine="61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lastRenderedPageBreak/>
        <w:t>二是顺应新媒体发展，采用多元化宣传模式。</w:t>
      </w:r>
      <w:r w:rsidRPr="00753666">
        <w:rPr>
          <w:rFonts w:ascii="仿宋_GB2312" w:eastAsia="仿宋_GB2312" w:hAnsi="宋体" w:cs="宋体" w:hint="eastAsia"/>
          <w:kern w:val="0"/>
          <w:sz w:val="32"/>
          <w:szCs w:val="32"/>
        </w:rPr>
        <w:t>本学年继续做好“集美大学招生办”官方微信公众号，累计共发布44篇微信推文，吸引粉丝1.6万人，累计浏览量超17万人次；通过集美大学官方微信适时推送学校招生政策和招生信息；拍摄2022年集美大学招生宣传片《我们的样子》，发布首日招生办官微与集美大学官微同步发行，日浏览量超5万，此外还拍摄制作了专业宣传片《相约》，取得了较好的反响；进一步完善 “集美大学招生E答智能咨询机器人”问答题库的更新，实现考生常见问题自动提示和回复功能；与中国教育在线合作，在其掌上高考的电脑端和手机端同时推送集美大学焦点图，收获海量关注；积极主动参加教育部阳光高考等权威平台组织的各类线上咨询周活动，为考生在线答疑解惑；参加福建教育电视台举办的《2022年高校招办主任访谈》录制；开通疫情期间咨询热线，保证考生咨询“全天候”响应；征订《福建省2022年高考志愿填报指南》彩色插页。打造新媒体和传统宣传模式相结合，多角度、全方位的招生宣传网，帮助考生能够准确、及时、全面的了解我校的招生政策。</w:t>
      </w:r>
    </w:p>
    <w:p w14:paraId="067928F3" w14:textId="77777777" w:rsidR="00753666" w:rsidRPr="00753666" w:rsidRDefault="00753666" w:rsidP="00753666">
      <w:pPr>
        <w:widowControl/>
        <w:spacing w:before="100" w:beforeAutospacing="1" w:after="100" w:afterAutospacing="1" w:line="555" w:lineRule="atLeast"/>
        <w:ind w:firstLine="61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三是落实疫情防控要求，适时开展线下招生宣传。</w:t>
      </w:r>
      <w:r w:rsidRPr="00753666">
        <w:rPr>
          <w:rFonts w:ascii="仿宋_GB2312" w:eastAsia="仿宋_GB2312" w:hAnsi="宋体" w:cs="宋体" w:hint="eastAsia"/>
          <w:kern w:val="0"/>
          <w:sz w:val="32"/>
          <w:szCs w:val="32"/>
        </w:rPr>
        <w:t>在落实疫情防控要求的前提下，深入服务考生，扎实推进线下招生宣传工作。招生办公室在疫情稳定期间抓紧部署，协同对口学院派出招生宣传小组赴部分优质生源基地中学</w:t>
      </w:r>
      <w:r w:rsidRPr="00753666">
        <w:rPr>
          <w:rFonts w:ascii="仿宋_GB2312" w:eastAsia="仿宋_GB2312" w:hAnsi="宋体" w:cs="宋体" w:hint="eastAsia"/>
          <w:kern w:val="0"/>
          <w:sz w:val="32"/>
          <w:szCs w:val="32"/>
        </w:rPr>
        <w:lastRenderedPageBreak/>
        <w:t>开展招生宣传。此外，专门派出招生宣传工作人员参加10场招生咨询会，开展咨询活动，为考生和家长进行面对面的交流，进行政策宣传和志愿填报咨询。通过线下招生咨询宣传活动，进一步帮助考生具体、深入、直观的了解学校的招生信息。</w:t>
      </w:r>
    </w:p>
    <w:p w14:paraId="7124A261"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（三）依申请公开和不予公开情况</w:t>
      </w:r>
    </w:p>
    <w:p w14:paraId="2576549B"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学校已明确了依申请公开的受理机构和程序，并在网站上公开了受理程序。本学年，我校共收到社会以电子邮件方式提出的信息公开申请 1 件，已按时答复申请人。</w:t>
      </w:r>
    </w:p>
    <w:p w14:paraId="47989167"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（四）对信息公开评议的情况</w:t>
      </w:r>
    </w:p>
    <w:p w14:paraId="430F071E" w14:textId="77777777" w:rsidR="00753666" w:rsidRPr="00753666" w:rsidRDefault="00753666" w:rsidP="00753666">
      <w:pPr>
        <w:widowControl/>
        <w:spacing w:before="100" w:beforeAutospacing="1" w:after="100" w:afterAutospacing="1" w:line="555" w:lineRule="atLeast"/>
        <w:ind w:firstLine="55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 xml:space="preserve">学校信息公开途径多，分类清晰，师生和社会获取学校信息便捷，公开的效果比较好，受众较广。截止2022年10月27日，学校信息公开网已有217928名访问者。 </w:t>
      </w:r>
    </w:p>
    <w:p w14:paraId="3290D68D"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（五）因学校信息公开工作收到举报、复议、诉讼的情况</w:t>
      </w:r>
    </w:p>
    <w:p w14:paraId="7983B217"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本学年信息公开工作无此类情况。</w:t>
      </w:r>
    </w:p>
    <w:p w14:paraId="4C541883"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楷体" w:eastAsia="楷体" w:hAnsi="楷体" w:cs="宋体" w:hint="eastAsia"/>
          <w:b/>
          <w:bCs/>
          <w:kern w:val="0"/>
          <w:sz w:val="32"/>
          <w:szCs w:val="32"/>
        </w:rPr>
        <w:t>（六）本年度信息公开工作新做法新举措、主要经验、问题和下一步改进措施。</w:t>
      </w:r>
    </w:p>
    <w:p w14:paraId="513D32AE"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lastRenderedPageBreak/>
        <w:t>在本年度的信息公开工作中，我校探索形成了几点新做法新举措及主要经验。</w:t>
      </w:r>
    </w:p>
    <w:p w14:paraId="33CE15ED" w14:textId="77777777" w:rsidR="00753666" w:rsidRPr="00753666" w:rsidRDefault="00753666" w:rsidP="00753666">
      <w:pPr>
        <w:widowControl/>
        <w:spacing w:before="100" w:before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一是强化产品思维，把握品牌宣传主题。</w:t>
      </w:r>
      <w:r w:rsidRPr="00753666">
        <w:rPr>
          <w:rFonts w:ascii="仿宋_GB2312" w:eastAsia="仿宋_GB2312" w:hAnsi="宋体" w:cs="宋体" w:hint="eastAsia"/>
          <w:kern w:val="0"/>
          <w:sz w:val="32"/>
          <w:szCs w:val="32"/>
        </w:rPr>
        <w:t>以集美大学校训“诚毅”为基础，融合学校嘉庚风格建筑、建设“工海”特色一流大学目标等元素，设计推出融媒体网络卡通形象“阿诚”“小毅”，同时，创作“阿诚小毅说校史——校园文化地标导</w:t>
      </w:r>
      <w:proofErr w:type="gramStart"/>
      <w:r w:rsidRPr="00753666">
        <w:rPr>
          <w:rFonts w:ascii="仿宋_GB2312" w:eastAsia="仿宋_GB2312" w:hAnsi="宋体" w:cs="宋体" w:hint="eastAsia"/>
          <w:kern w:val="0"/>
          <w:sz w:val="32"/>
          <w:szCs w:val="32"/>
        </w:rPr>
        <w:t>览</w:t>
      </w:r>
      <w:proofErr w:type="gramEnd"/>
      <w:r w:rsidRPr="00753666">
        <w:rPr>
          <w:rFonts w:ascii="仿宋_GB2312" w:eastAsia="仿宋_GB2312" w:hAnsi="宋体" w:cs="宋体" w:hint="eastAsia"/>
          <w:kern w:val="0"/>
          <w:sz w:val="32"/>
          <w:szCs w:val="32"/>
        </w:rPr>
        <w:t xml:space="preserve">”“阿诚小毅逛集大‘冬奥’”等融媒产品，为网络形象赋予校本文化内涵，形成传播互动效应。强化以大学精神、文化内涵为主题的网上内容策划，先后推出《集美于一流》《集园嘉话》《美哉教泽长》《集园达人》等品牌栏目，分众化讲述“定制新闻”“定制故事”，通过“有深度、有温度”的产品沉淀大学精神文化。 </w:t>
      </w:r>
    </w:p>
    <w:p w14:paraId="042C0157" w14:textId="77777777" w:rsidR="00753666" w:rsidRPr="00753666" w:rsidRDefault="00753666" w:rsidP="00753666">
      <w:pPr>
        <w:widowControl/>
        <w:spacing w:before="100" w:beforeAutospacing="1" w:line="555" w:lineRule="atLeast"/>
        <w:ind w:firstLine="2895"/>
        <w:rPr>
          <w:rFonts w:ascii="宋体" w:eastAsia="宋体" w:hAnsi="宋体" w:cs="宋体"/>
          <w:kern w:val="0"/>
          <w:sz w:val="24"/>
          <w:szCs w:val="24"/>
        </w:rPr>
      </w:pPr>
      <w:r w:rsidRPr="00753666">
        <w:rPr>
          <w:rFonts w:ascii="仿宋_GB2312" w:eastAsia="仿宋_GB2312" w:hAnsi="宋体" w:cs="宋体" w:hint="eastAsia"/>
          <w:b/>
          <w:bCs/>
          <w:kern w:val="0"/>
          <w:sz w:val="32"/>
          <w:szCs w:val="32"/>
        </w:rPr>
        <w:t>品牌栏目设置</w:t>
      </w:r>
    </w:p>
    <w:tbl>
      <w:tblPr>
        <w:tblW w:w="8430" w:type="dxa"/>
        <w:jc w:val="center"/>
        <w:tblCellSpacing w:w="0" w:type="dxa"/>
        <w:tblCellMar>
          <w:top w:w="15" w:type="dxa"/>
          <w:left w:w="15" w:type="dxa"/>
          <w:bottom w:w="15" w:type="dxa"/>
          <w:right w:w="15" w:type="dxa"/>
        </w:tblCellMar>
        <w:tblLook w:val="04A0" w:firstRow="1" w:lastRow="0" w:firstColumn="1" w:lastColumn="0" w:noHBand="0" w:noVBand="1"/>
      </w:tblPr>
      <w:tblGrid>
        <w:gridCol w:w="975"/>
        <w:gridCol w:w="1740"/>
        <w:gridCol w:w="2145"/>
        <w:gridCol w:w="3570"/>
      </w:tblGrid>
      <w:tr w:rsidR="00753666" w:rsidRPr="00753666" w14:paraId="4D379633" w14:textId="77777777" w:rsidTr="00753666">
        <w:trPr>
          <w:trHeight w:val="270"/>
          <w:tblCellSpacing w:w="0" w:type="dxa"/>
          <w:jc w:val="center"/>
        </w:trPr>
        <w:tc>
          <w:tcPr>
            <w:tcW w:w="9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73C0AB9"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序号</w:t>
            </w:r>
          </w:p>
        </w:tc>
        <w:tc>
          <w:tcPr>
            <w:tcW w:w="17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457423D0"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栏目名称</w:t>
            </w:r>
          </w:p>
        </w:tc>
        <w:tc>
          <w:tcPr>
            <w:tcW w:w="21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38EBCC7"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内容定位</w:t>
            </w:r>
          </w:p>
        </w:tc>
        <w:tc>
          <w:tcPr>
            <w:tcW w:w="357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65ECEC71"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面向群体</w:t>
            </w:r>
          </w:p>
        </w:tc>
      </w:tr>
      <w:tr w:rsidR="00753666" w:rsidRPr="00753666" w14:paraId="2A97CB79" w14:textId="77777777" w:rsidTr="00753666">
        <w:trPr>
          <w:trHeight w:val="54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889F2A0"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1</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0F2DC4A3"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集美于一流</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9DD52E4"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聚焦成就</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AC1DF13"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师生、校友、社会公众</w:t>
            </w:r>
          </w:p>
        </w:tc>
      </w:tr>
      <w:tr w:rsidR="00753666" w:rsidRPr="00753666" w14:paraId="7E429FC5" w14:textId="77777777" w:rsidTr="00753666">
        <w:trPr>
          <w:trHeight w:val="54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1C65A631"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2</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02A5795A"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集园嘉话</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212D131E"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弘扬嘉庚精神</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94319D3"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师生</w:t>
            </w:r>
          </w:p>
        </w:tc>
      </w:tr>
      <w:tr w:rsidR="00753666" w:rsidRPr="00753666" w14:paraId="5295E04E" w14:textId="77777777" w:rsidTr="00753666">
        <w:trPr>
          <w:trHeight w:val="27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CF84CE3"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3</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3CAA9847"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美哉教泽长</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77A0A046"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教师风貌</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8319E61"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师生</w:t>
            </w:r>
          </w:p>
        </w:tc>
      </w:tr>
      <w:tr w:rsidR="00753666" w:rsidRPr="00753666" w14:paraId="3D1ED184" w14:textId="77777777" w:rsidTr="00753666">
        <w:trPr>
          <w:trHeight w:val="54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ACAEDD8"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lastRenderedPageBreak/>
              <w:t>4</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36136BAF"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集园达人</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2216E7DA"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 xml:space="preserve">学子风采 </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3C9506A"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在校生</w:t>
            </w:r>
          </w:p>
        </w:tc>
      </w:tr>
      <w:tr w:rsidR="00753666" w:rsidRPr="00753666" w14:paraId="120167D1" w14:textId="77777777" w:rsidTr="00753666">
        <w:trPr>
          <w:trHeight w:val="54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62589B14"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5</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7C423E35"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w:t>
            </w:r>
            <w:proofErr w:type="gramStart"/>
            <w:r w:rsidRPr="00753666">
              <w:rPr>
                <w:rFonts w:ascii="仿宋_GB2312" w:eastAsia="仿宋_GB2312" w:hAnsi="宋体" w:cs="宋体" w:hint="eastAsia"/>
                <w:kern w:val="0"/>
                <w:sz w:val="32"/>
                <w:szCs w:val="32"/>
              </w:rPr>
              <w:t>园光</w:t>
            </w:r>
            <w:proofErr w:type="gramEnd"/>
            <w:r w:rsidRPr="00753666">
              <w:rPr>
                <w:rFonts w:ascii="仿宋_GB2312" w:eastAsia="仿宋_GB2312" w:hAnsi="宋体" w:cs="宋体" w:hint="eastAsia"/>
                <w:kern w:val="0"/>
                <w:sz w:val="32"/>
                <w:szCs w:val="32"/>
              </w:rPr>
              <w:t>影</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14595F55"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校园美景</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3AAFEE5"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师生、校友、社会公众</w:t>
            </w:r>
          </w:p>
        </w:tc>
      </w:tr>
      <w:tr w:rsidR="00753666" w:rsidRPr="00753666" w14:paraId="2A0153EC" w14:textId="77777777" w:rsidTr="00753666">
        <w:trPr>
          <w:trHeight w:val="270"/>
          <w:tblCellSpacing w:w="0" w:type="dxa"/>
          <w:jc w:val="center"/>
        </w:trPr>
        <w:tc>
          <w:tcPr>
            <w:tcW w:w="9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5AF8817C"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6</w:t>
            </w:r>
          </w:p>
        </w:tc>
        <w:tc>
          <w:tcPr>
            <w:tcW w:w="174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0A8C539B"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集园树洞</w:t>
            </w:r>
          </w:p>
        </w:tc>
        <w:tc>
          <w:tcPr>
            <w:tcW w:w="21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447027D1"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情感共鸣</w:t>
            </w:r>
          </w:p>
        </w:tc>
        <w:tc>
          <w:tcPr>
            <w:tcW w:w="357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14:paraId="1DB453D8" w14:textId="77777777" w:rsidR="00753666" w:rsidRPr="00753666" w:rsidRDefault="00753666" w:rsidP="00753666">
            <w:pPr>
              <w:widowControl/>
              <w:spacing w:before="100" w:beforeAutospacing="1" w:line="555" w:lineRule="atLeast"/>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在校生</w:t>
            </w:r>
          </w:p>
        </w:tc>
      </w:tr>
    </w:tbl>
    <w:p w14:paraId="0FFD3F08" w14:textId="77777777" w:rsidR="00753666" w:rsidRPr="00753666" w:rsidRDefault="00753666" w:rsidP="00753666">
      <w:pPr>
        <w:widowControl/>
        <w:spacing w:before="100" w:before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二是打造融媒精品，优化可视化服务。</w:t>
      </w:r>
      <w:r w:rsidRPr="00753666">
        <w:rPr>
          <w:rFonts w:ascii="仿宋_GB2312" w:eastAsia="仿宋_GB2312" w:hAnsi="宋体" w:cs="宋体" w:hint="eastAsia"/>
          <w:kern w:val="0"/>
          <w:sz w:val="32"/>
          <w:szCs w:val="32"/>
        </w:rPr>
        <w:t>将每一个重大主题宣传作为系列融媒产品创作生产传播过程，充分考虑分众化、差异化的传播需要，结合学校改革发展实际，精心策划宣传方案。其中，</w:t>
      </w:r>
      <w:r w:rsidRPr="00753666">
        <w:rPr>
          <w:rFonts w:ascii="仿宋_GB2312" w:eastAsia="仿宋_GB2312" w:hAnsi="宋体" w:cs="宋体" w:hint="eastAsia"/>
          <w:color w:val="000000"/>
          <w:kern w:val="0"/>
          <w:sz w:val="32"/>
          <w:szCs w:val="32"/>
        </w:rPr>
        <w:t>学习宣传党的十九届六中全会精神和福建省第十一次党代会精神官方微博专题阅读量150万+；林靖老师原创MV《百年集唱 吾是青年》充分展示了建团百年集大青年昂扬向上的精神风貌，被各大主流媒体平台转发，总浏览量逾千万；2022年毕业季专栏《集大人，自有光》系列图文、视频总计阅读量1000万+；学校融媒体中心先后获得“全国百强校园媒体”“全国百强官微”等荣誉称号；官方微信、抖音传播指数和综合影响力多次位列全国高校百强月榜、周榜，稳居省内高校前列，集美大学官方微信公众号在2021-2022年度全国高校百强官微排行中位列第74，视频号单周综合影响力排行曾位列全国高校前十,官方抖音四个季度均入选中国大学生在线全国本科院校官方抖音排名前100。</w:t>
      </w:r>
    </w:p>
    <w:p w14:paraId="0167D586" w14:textId="77777777" w:rsidR="00753666" w:rsidRPr="00753666" w:rsidRDefault="00753666" w:rsidP="00753666">
      <w:pPr>
        <w:widowControl/>
        <w:spacing w:before="100" w:before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三是聚焦师生关注，畅通网上网下连接。</w:t>
      </w:r>
      <w:r w:rsidRPr="00753666">
        <w:rPr>
          <w:rFonts w:ascii="仿宋_GB2312" w:eastAsia="仿宋_GB2312" w:hAnsi="宋体" w:cs="宋体" w:hint="eastAsia"/>
          <w:kern w:val="0"/>
          <w:sz w:val="32"/>
          <w:szCs w:val="32"/>
        </w:rPr>
        <w:t>学校微信公众号、微博、广播电台同步推出《集园树洞》专栏，围绕</w:t>
      </w:r>
      <w:r w:rsidRPr="00753666">
        <w:rPr>
          <w:rFonts w:ascii="仿宋_GB2312" w:eastAsia="仿宋_GB2312" w:hAnsi="宋体" w:cs="宋体" w:hint="eastAsia"/>
          <w:kern w:val="0"/>
          <w:sz w:val="32"/>
          <w:szCs w:val="32"/>
        </w:rPr>
        <w:lastRenderedPageBreak/>
        <w:t>“疫情封校”“考研失利”“宿舍关系”“自我接纳”等学生成长中的具体问题与困惑，发起线上文档互动，通过调研+分类+建议，入情入理地开展沉浸式引导，收集、传递集大校园里的治愈、浪漫，传递信心。在厦门疫情发生期间，持续整理公布校园疫情防控工作解读、专项工作反馈渠道等，校内各单位新媒体平台总计创作、发布疫情防控相关图文、视频逾150条；学校官微后台全天候开展留言回复，用心用情回应粉丝诉求，定期公开高频诉求处理回复，回应师生关切。</w:t>
      </w:r>
    </w:p>
    <w:p w14:paraId="07773154"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四是多角度多渠道，展现集大新成绩。</w:t>
      </w:r>
      <w:r w:rsidRPr="00753666">
        <w:rPr>
          <w:rFonts w:ascii="仿宋_GB2312" w:eastAsia="仿宋_GB2312" w:hAnsi="宋体" w:cs="宋体" w:hint="eastAsia"/>
          <w:kern w:val="0"/>
          <w:sz w:val="32"/>
          <w:szCs w:val="32"/>
        </w:rPr>
        <w:t>对外宣传工作围绕学校创建一流大学的重要举措，发掘整理我校工作亮点进行深入报道，扩大学校社会影响力。本学年我校在校外各级各类媒体发表文章309篇，其中省级以上媒体231篇。其中围绕重点难点工作、紧盯社情民意向省委、省政府、市委、市政府等部门报送热点信息92篇，省委、省政府录用信息4篇，市委、市政府录用10篇，其中获省委常委批示1篇。另外，新华社、《人民日报》海外版等央媒刊发我校海峡龙舟队专访报道，《校董会主席习近平勉励我们弘扬嘉庚精神》在《中国青年报》专版刊发；《福建高校“三创”教育活力强热度高》在《中国教育报》头版刊发；校园风光照刊登于《发展研究》封面。我校举行的2022届学生毕业典礼暨学位授予仪式受到校外各级媒体关</w:t>
      </w:r>
      <w:r w:rsidRPr="00753666">
        <w:rPr>
          <w:rFonts w:ascii="仿宋_GB2312" w:eastAsia="仿宋_GB2312" w:hAnsi="宋体" w:cs="宋体" w:hint="eastAsia"/>
          <w:kern w:val="0"/>
          <w:sz w:val="32"/>
          <w:szCs w:val="32"/>
        </w:rPr>
        <w:lastRenderedPageBreak/>
        <w:t>注，新华社、人民网、光明网、学习强国平台、福建电视台、厦门电视台等各级各类媒体分别以文字、图片、视频等形式，多角度对典礼进行了报道。同时，我校与主流媒体平台建立良好互动关系，建立专家智库，多名教授参与福建电视台社会热点讨论，打响专业品牌；多次邀请厦门电视台入校拍摄报道。</w:t>
      </w:r>
    </w:p>
    <w:p w14:paraId="02AC071D"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目前，学校在进一步做好信息公开工作的同时，仍然存在一些环节需要进一步完善，如校内各单位开展信息公开工作的意识、主动性和成效不均衡，对各单位开展信息公开工作的考核和督导有待加强等。</w:t>
      </w:r>
    </w:p>
    <w:p w14:paraId="1C9986DE"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kern w:val="0"/>
          <w:sz w:val="32"/>
          <w:szCs w:val="32"/>
        </w:rPr>
        <w:t xml:space="preserve">下一学年，学校将在以下方面进一步加强信息公开工作： </w:t>
      </w:r>
    </w:p>
    <w:p w14:paraId="48D7ABA2" w14:textId="77777777" w:rsidR="00753666" w:rsidRPr="00753666" w:rsidRDefault="00753666" w:rsidP="00753666">
      <w:pPr>
        <w:widowControl/>
        <w:spacing w:before="100" w:beforeAutospacing="1" w:after="100" w:afterAutospacing="1" w:line="555" w:lineRule="atLeast"/>
        <w:ind w:firstLine="645"/>
        <w:jc w:val="left"/>
        <w:rPr>
          <w:rFonts w:ascii="宋体" w:eastAsia="宋体" w:hAnsi="宋体" w:cs="宋体"/>
          <w:kern w:val="0"/>
          <w:sz w:val="24"/>
          <w:szCs w:val="24"/>
        </w:rPr>
      </w:pPr>
      <w:r w:rsidRPr="00753666">
        <w:rPr>
          <w:rFonts w:ascii="仿宋_GB2312" w:eastAsia="仿宋_GB2312" w:hAnsi="宋体" w:cs="宋体" w:hint="eastAsia"/>
          <w:b/>
          <w:bCs/>
          <w:kern w:val="0"/>
          <w:sz w:val="32"/>
          <w:szCs w:val="32"/>
        </w:rPr>
        <w:t>一是进一步加强机制建设。</w:t>
      </w:r>
      <w:r w:rsidRPr="00753666">
        <w:rPr>
          <w:rFonts w:ascii="仿宋_GB2312" w:eastAsia="仿宋_GB2312" w:hAnsi="宋体" w:cs="宋体" w:hint="eastAsia"/>
          <w:kern w:val="0"/>
          <w:sz w:val="32"/>
          <w:szCs w:val="32"/>
        </w:rPr>
        <w:t>学校将认真对照教育部《高等学校信息公开事项清单》的要求，进一步完善学校信息公开工作制度，细化信息公开工作清单，规范明确公开范围、程序、时限。</w:t>
      </w:r>
      <w:r w:rsidRPr="00753666">
        <w:rPr>
          <w:rFonts w:ascii="仿宋_GB2312" w:eastAsia="仿宋_GB2312" w:hAnsi="宋体" w:cs="宋体" w:hint="eastAsia"/>
          <w:b/>
          <w:bCs/>
          <w:kern w:val="0"/>
          <w:sz w:val="32"/>
          <w:szCs w:val="32"/>
        </w:rPr>
        <w:t>二是进一步加强保密审查。</w:t>
      </w:r>
      <w:r w:rsidRPr="00753666">
        <w:rPr>
          <w:rFonts w:ascii="仿宋_GB2312" w:eastAsia="仿宋_GB2312" w:hAnsi="宋体" w:cs="宋体" w:hint="eastAsia"/>
          <w:kern w:val="0"/>
          <w:sz w:val="32"/>
          <w:szCs w:val="32"/>
        </w:rPr>
        <w:t>严格落实《中华人民共和国保守国家秘密法》《教育部政府信息公开保密审查规范（试行）》《教育部国家保密局关于印发&lt;教育工作中国家秘密及其密级具体范围的规定&gt;的通知》等法律法规和文件精神，妥善处理公开与保密的关系，确保公开保密两不误。</w:t>
      </w:r>
      <w:r w:rsidRPr="00753666">
        <w:rPr>
          <w:rFonts w:ascii="仿宋_GB2312" w:eastAsia="仿宋_GB2312" w:hAnsi="宋体" w:cs="宋体" w:hint="eastAsia"/>
          <w:b/>
          <w:bCs/>
          <w:kern w:val="0"/>
          <w:sz w:val="32"/>
          <w:szCs w:val="32"/>
        </w:rPr>
        <w:t>三是进一步加强队伍建设。</w:t>
      </w:r>
      <w:r w:rsidRPr="00753666">
        <w:rPr>
          <w:rFonts w:ascii="仿宋_GB2312" w:eastAsia="仿宋_GB2312" w:hAnsi="宋体" w:cs="宋体" w:hint="eastAsia"/>
          <w:kern w:val="0"/>
          <w:sz w:val="32"/>
          <w:szCs w:val="32"/>
        </w:rPr>
        <w:t>组</w:t>
      </w:r>
      <w:r w:rsidRPr="00753666">
        <w:rPr>
          <w:rFonts w:ascii="仿宋_GB2312" w:eastAsia="仿宋_GB2312" w:hAnsi="宋体" w:cs="宋体" w:hint="eastAsia"/>
          <w:kern w:val="0"/>
          <w:sz w:val="32"/>
          <w:szCs w:val="32"/>
        </w:rPr>
        <w:lastRenderedPageBreak/>
        <w:t>织信息公开工作人员开展对《政府信息公开条例》《公共企事业单位信息公开规定制定办法》《高等学校信息公开办法》等法律、法规、规章的专题学习，加强与兄弟单位的交流互鉴，不断增强信息公开工作队伍的公开意识和业务能力。</w:t>
      </w:r>
      <w:r w:rsidRPr="00753666">
        <w:rPr>
          <w:rFonts w:ascii="仿宋_GB2312" w:eastAsia="仿宋_GB2312" w:hAnsi="宋体" w:cs="宋体" w:hint="eastAsia"/>
          <w:b/>
          <w:bCs/>
          <w:kern w:val="0"/>
          <w:sz w:val="32"/>
          <w:szCs w:val="32"/>
        </w:rPr>
        <w:t>四是进一步强化监督检查。</w:t>
      </w:r>
      <w:r w:rsidRPr="00753666">
        <w:rPr>
          <w:rFonts w:ascii="仿宋_GB2312" w:eastAsia="仿宋_GB2312" w:hAnsi="宋体" w:cs="宋体" w:hint="eastAsia"/>
          <w:kern w:val="0"/>
          <w:sz w:val="32"/>
          <w:szCs w:val="32"/>
        </w:rPr>
        <w:t>学校将定期组织工作人员通过电话、走访等方式加强对各单位信息公开工作的检查，将信息公开工作纳入年度从严治党主体责任检查，推进各单位严格执行教育部《校务公开事项清单》，催促各单位根据《清单》要求公开各项信息，不打折扣、不搞变通。</w:t>
      </w:r>
    </w:p>
    <w:p w14:paraId="7B557B4B" w14:textId="77777777" w:rsidR="00753666" w:rsidRPr="00753666" w:rsidRDefault="00753666" w:rsidP="00753666">
      <w:pPr>
        <w:widowControl/>
        <w:spacing w:before="100" w:beforeAutospacing="1" w:after="100" w:afterAutospacing="1"/>
        <w:jc w:val="right"/>
        <w:rPr>
          <w:rFonts w:ascii="宋体" w:eastAsia="宋体" w:hAnsi="宋体" w:cs="宋体"/>
          <w:kern w:val="0"/>
          <w:sz w:val="24"/>
          <w:szCs w:val="24"/>
        </w:rPr>
      </w:pPr>
      <w:r w:rsidRPr="00753666">
        <w:rPr>
          <w:rFonts w:ascii="宋体" w:eastAsia="宋体" w:hAnsi="宋体" w:cs="宋体"/>
          <w:kern w:val="0"/>
          <w:sz w:val="30"/>
          <w:szCs w:val="30"/>
        </w:rPr>
        <w:t>集美大学</w:t>
      </w:r>
    </w:p>
    <w:p w14:paraId="1967ED80" w14:textId="77777777" w:rsidR="00753666" w:rsidRPr="00753666" w:rsidRDefault="00753666" w:rsidP="00753666">
      <w:pPr>
        <w:widowControl/>
        <w:spacing w:before="100" w:beforeAutospacing="1" w:after="100" w:afterAutospacing="1"/>
        <w:jc w:val="right"/>
        <w:rPr>
          <w:rFonts w:ascii="宋体" w:eastAsia="宋体" w:hAnsi="宋体" w:cs="宋体"/>
          <w:kern w:val="0"/>
          <w:sz w:val="24"/>
          <w:szCs w:val="24"/>
        </w:rPr>
      </w:pPr>
      <w:r w:rsidRPr="00753666">
        <w:rPr>
          <w:rFonts w:ascii="宋体" w:eastAsia="宋体" w:hAnsi="宋体" w:cs="宋体"/>
          <w:kern w:val="0"/>
          <w:sz w:val="30"/>
          <w:szCs w:val="30"/>
        </w:rPr>
        <w:t>2022年10月31日</w:t>
      </w:r>
    </w:p>
    <w:p w14:paraId="430F07B7" w14:textId="77777777" w:rsidR="00753666" w:rsidRPr="00753666" w:rsidRDefault="00753666" w:rsidP="00753666">
      <w:pPr>
        <w:widowControl/>
        <w:spacing w:before="100" w:beforeAutospacing="1" w:after="100" w:afterAutospacing="1"/>
        <w:jc w:val="left"/>
        <w:rPr>
          <w:rFonts w:ascii="宋体" w:eastAsia="宋体" w:hAnsi="宋体" w:cs="宋体"/>
          <w:kern w:val="0"/>
          <w:sz w:val="24"/>
          <w:szCs w:val="24"/>
        </w:rPr>
      </w:pPr>
    </w:p>
    <w:p w14:paraId="0090B5F9" w14:textId="77777777" w:rsidR="00A13CCC" w:rsidRDefault="00A13CCC"/>
    <w:sectPr w:rsidR="00A13C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CC"/>
    <w:rsid w:val="0022683B"/>
    <w:rsid w:val="003F3FCE"/>
    <w:rsid w:val="004D76C9"/>
    <w:rsid w:val="00753666"/>
    <w:rsid w:val="00A13CCC"/>
    <w:rsid w:val="00C70799"/>
    <w:rsid w:val="00FD4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FBC78"/>
  <w15:chartTrackingRefBased/>
  <w15:docId w15:val="{201536D3-0067-4201-9B91-336DDDB2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366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53666"/>
    <w:rPr>
      <w:b/>
      <w:bCs/>
    </w:rPr>
  </w:style>
  <w:style w:type="character" w:styleId="a5">
    <w:name w:val="Hyperlink"/>
    <w:basedOn w:val="a0"/>
    <w:uiPriority w:val="99"/>
    <w:semiHidden/>
    <w:unhideWhenUsed/>
    <w:rsid w:val="007536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2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958</Words>
  <Characters>5465</Characters>
  <Application>Microsoft Office Word</Application>
  <DocSecurity>0</DocSecurity>
  <Lines>45</Lines>
  <Paragraphs>12</Paragraphs>
  <ScaleCrop>false</ScaleCrop>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彭新哲</dc:creator>
  <cp:keywords/>
  <dc:description/>
  <cp:lastModifiedBy>彭新哲</cp:lastModifiedBy>
  <cp:revision>7</cp:revision>
  <dcterms:created xsi:type="dcterms:W3CDTF">2022-12-07T11:38:00Z</dcterms:created>
  <dcterms:modified xsi:type="dcterms:W3CDTF">2022-12-07T11:45:00Z</dcterms:modified>
</cp:coreProperties>
</file>